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E4C713">
      <w:pPr>
        <w:jc w:val="right"/>
        <w:rPr>
          <w:rFonts w:hint="default" w:ascii="仿宋_GB2312" w:hAnsi="仿宋_GB2312" w:eastAsia="仿宋_GB2312" w:cs="仿宋_GB2312"/>
          <w:b/>
          <w:color w:val="auto"/>
          <w:sz w:val="32"/>
          <w:szCs w:val="32"/>
          <w:highlight w:val="yellow"/>
          <w:lang w:val="en-US" w:eastAsia="zh-CN"/>
        </w:rPr>
      </w:pPr>
      <w:r>
        <w:rPr>
          <w:rFonts w:hint="eastAsia" w:ascii="仿宋_GB2312" w:hAnsi="仿宋_GB2312" w:eastAsia="仿宋_GB2312" w:cs="仿宋_GB2312"/>
          <w:b/>
          <w:color w:val="auto"/>
          <w:sz w:val="32"/>
          <w:szCs w:val="32"/>
          <w:highlight w:val="none"/>
        </w:rPr>
        <w:t>HNAIT-</w:t>
      </w:r>
      <w:r>
        <w:rPr>
          <w:rFonts w:hint="eastAsia" w:ascii="仿宋_GB2312" w:hAnsi="仿宋_GB2312" w:eastAsia="仿宋_GB2312" w:cs="仿宋_GB2312"/>
          <w:b/>
          <w:color w:val="auto"/>
          <w:sz w:val="32"/>
          <w:szCs w:val="32"/>
          <w:highlight w:val="none"/>
          <w:lang w:val="en-US" w:eastAsia="zh-CN"/>
        </w:rPr>
        <w:t>BJ-050</w:t>
      </w:r>
    </w:p>
    <w:p w14:paraId="403A7807">
      <w:pPr>
        <w:pStyle w:val="25"/>
        <w:ind w:firstLine="0" w:firstLineChars="0"/>
        <w:jc w:val="center"/>
        <w:rPr>
          <w:rFonts w:hint="eastAsia" w:ascii="小标宋" w:hAnsi="小标宋" w:eastAsia="小标宋" w:cs="小标宋"/>
          <w:b/>
          <w:color w:val="000000" w:themeColor="text1"/>
          <w:kern w:val="0"/>
          <w:sz w:val="44"/>
          <w:szCs w:val="44"/>
          <w:lang w:eastAsia="zh-CN"/>
          <w14:textFill>
            <w14:solidFill>
              <w14:schemeClr w14:val="tx1"/>
            </w14:solidFill>
          </w14:textFill>
        </w:rPr>
      </w:pPr>
    </w:p>
    <w:p w14:paraId="4E969F7D">
      <w:pPr>
        <w:pStyle w:val="25"/>
        <w:ind w:firstLine="0" w:firstLineChars="0"/>
        <w:jc w:val="center"/>
        <w:rPr>
          <w:rFonts w:hint="eastAsia" w:ascii="小标宋" w:hAnsi="小标宋" w:eastAsia="小标宋" w:cs="小标宋"/>
          <w:b/>
          <w:color w:val="000000" w:themeColor="text1"/>
          <w:kern w:val="0"/>
          <w:sz w:val="44"/>
          <w:szCs w:val="44"/>
          <w:lang w:eastAsia="zh-CN"/>
          <w14:textFill>
            <w14:solidFill>
              <w14:schemeClr w14:val="tx1"/>
            </w14:solidFill>
          </w14:textFill>
        </w:rPr>
      </w:pPr>
    </w:p>
    <w:p w14:paraId="0781B670">
      <w:pPr>
        <w:pStyle w:val="25"/>
        <w:ind w:firstLine="0" w:firstLineChars="0"/>
        <w:jc w:val="center"/>
        <w:rPr>
          <w:rFonts w:hint="eastAsia" w:ascii="小标宋" w:hAnsi="小标宋" w:eastAsia="小标宋" w:cs="小标宋"/>
          <w:b/>
          <w:color w:val="000000" w:themeColor="text1"/>
          <w:kern w:val="0"/>
          <w:sz w:val="44"/>
          <w:szCs w:val="44"/>
          <w:lang w:eastAsia="zh-CN"/>
          <w14:textFill>
            <w14:solidFill>
              <w14:schemeClr w14:val="tx1"/>
            </w14:solidFill>
          </w14:textFill>
        </w:rPr>
      </w:pPr>
    </w:p>
    <w:p w14:paraId="290010D5">
      <w:pPr>
        <w:pStyle w:val="5"/>
        <w:spacing w:line="360" w:lineRule="auto"/>
        <w:rPr>
          <w:rFonts w:ascii="仿宋" w:hAnsi="仿宋" w:eastAsia="仿宋" w:cs="仿宋"/>
          <w:b/>
          <w:sz w:val="32"/>
          <w:szCs w:val="32"/>
        </w:rPr>
      </w:pPr>
    </w:p>
    <w:p w14:paraId="7433553A">
      <w:pPr>
        <w:pStyle w:val="11"/>
        <w:spacing w:line="360" w:lineRule="auto"/>
        <w:rPr>
          <w:rFonts w:hint="eastAsia" w:ascii="仿宋" w:hAnsi="仿宋" w:eastAsia="仿宋"/>
          <w:color w:val="000000" w:themeColor="text1"/>
          <w:sz w:val="36"/>
          <w:szCs w:val="36"/>
          <w:lang w:val="en-US" w:eastAsia="zh-CN"/>
          <w14:textFill>
            <w14:solidFill>
              <w14:schemeClr w14:val="tx1"/>
            </w14:solidFill>
          </w14:textFill>
        </w:rPr>
      </w:pPr>
    </w:p>
    <w:p w14:paraId="4C0FE676">
      <w:pPr>
        <w:pStyle w:val="11"/>
        <w:spacing w:line="360" w:lineRule="auto"/>
        <w:rPr>
          <w:rFonts w:hint="eastAsia" w:ascii="仿宋" w:hAnsi="仿宋" w:eastAsia="仿宋"/>
          <w:color w:val="000000" w:themeColor="text1"/>
          <w:sz w:val="36"/>
          <w:szCs w:val="36"/>
          <w14:textFill>
            <w14:solidFill>
              <w14:schemeClr w14:val="tx1"/>
            </w14:solidFill>
          </w14:textFill>
        </w:rPr>
      </w:pPr>
      <w:r>
        <w:rPr>
          <w:rFonts w:hint="eastAsia" w:ascii="仿宋" w:hAnsi="仿宋" w:eastAsia="仿宋"/>
          <w:color w:val="000000" w:themeColor="text1"/>
          <w:sz w:val="36"/>
          <w:szCs w:val="36"/>
          <w:lang w:val="en-US" w:eastAsia="zh-CN"/>
          <w14:textFill>
            <w14:solidFill>
              <w14:schemeClr w14:val="tx1"/>
            </w14:solidFill>
          </w14:textFill>
        </w:rPr>
        <w:t xml:space="preserve"> </w:t>
      </w:r>
      <w:r>
        <w:rPr>
          <w:rFonts w:hint="eastAsia" w:ascii="仿宋" w:hAnsi="仿宋" w:eastAsia="仿宋"/>
          <w:color w:val="000000" w:themeColor="text1"/>
          <w:sz w:val="36"/>
          <w:szCs w:val="36"/>
          <w14:textFill>
            <w14:solidFill>
              <w14:schemeClr w14:val="tx1"/>
            </w14:solidFill>
          </w14:textFill>
        </w:rPr>
        <w:t>报名资料</w:t>
      </w:r>
    </w:p>
    <w:p w14:paraId="07A7753A">
      <w:pPr>
        <w:spacing w:line="360" w:lineRule="auto"/>
        <w:ind w:right="261"/>
        <w:jc w:val="center"/>
        <w:rPr>
          <w:rFonts w:ascii="仿宋" w:hAnsi="仿宋" w:eastAsia="仿宋" w:cs="仿宋"/>
          <w:b/>
          <w:bCs/>
          <w:sz w:val="32"/>
          <w:szCs w:val="32"/>
        </w:rPr>
      </w:pPr>
    </w:p>
    <w:p w14:paraId="7FCF7158">
      <w:pPr>
        <w:pStyle w:val="5"/>
        <w:spacing w:line="360" w:lineRule="auto"/>
        <w:rPr>
          <w:rFonts w:ascii="仿宋" w:hAnsi="仿宋" w:eastAsia="仿宋" w:cs="仿宋"/>
          <w:sz w:val="32"/>
          <w:szCs w:val="32"/>
        </w:rPr>
      </w:pPr>
    </w:p>
    <w:p w14:paraId="2ABAC476">
      <w:pPr>
        <w:pStyle w:val="5"/>
        <w:spacing w:line="360" w:lineRule="auto"/>
        <w:rPr>
          <w:rFonts w:ascii="仿宋" w:hAnsi="仿宋" w:eastAsia="仿宋" w:cs="仿宋"/>
          <w:sz w:val="32"/>
          <w:szCs w:val="32"/>
        </w:rPr>
      </w:pPr>
    </w:p>
    <w:p w14:paraId="7A7ACB0B">
      <w:pPr>
        <w:pStyle w:val="5"/>
        <w:spacing w:line="360" w:lineRule="auto"/>
        <w:rPr>
          <w:rFonts w:ascii="仿宋" w:hAnsi="仿宋" w:eastAsia="仿宋" w:cs="仿宋"/>
          <w:sz w:val="32"/>
          <w:szCs w:val="32"/>
        </w:rPr>
      </w:pPr>
    </w:p>
    <w:p w14:paraId="29BF73FD">
      <w:pPr>
        <w:spacing w:line="360" w:lineRule="auto"/>
        <w:ind w:left="420" w:leftChars="200" w:firstLine="640" w:firstLineChars="200"/>
        <w:rPr>
          <w:rFonts w:ascii="仿宋" w:hAnsi="仿宋" w:eastAsia="仿宋" w:cs="仿宋"/>
          <w:sz w:val="32"/>
          <w:szCs w:val="32"/>
        </w:rPr>
      </w:pPr>
    </w:p>
    <w:p w14:paraId="58F4B113">
      <w:pPr>
        <w:spacing w:line="360" w:lineRule="auto"/>
        <w:ind w:left="420" w:leftChars="20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项目名称：</w:t>
      </w:r>
      <w:r>
        <w:rPr>
          <w:rFonts w:hint="eastAsia" w:ascii="仿宋_GB2312" w:hAnsi="仿宋_GB2312" w:eastAsia="仿宋_GB2312" w:cs="仿宋_GB2312"/>
          <w:sz w:val="32"/>
          <w:szCs w:val="32"/>
          <w:lang w:val="en-US" w:eastAsia="zh-CN"/>
        </w:rPr>
        <w:t xml:space="preserve"> 2025</w:t>
      </w:r>
      <w:r>
        <w:rPr>
          <w:rFonts w:hint="eastAsia" w:ascii="仿宋_GB2312" w:hAnsi="仿宋_GB2312" w:eastAsia="仿宋_GB2312" w:cs="仿宋_GB2312"/>
          <w:sz w:val="32"/>
          <w:szCs w:val="32"/>
          <w:u w:val="single"/>
        </w:rPr>
        <w:t>航空股份手机号码一键登录服务费用</w:t>
      </w:r>
      <w:r>
        <w:rPr>
          <w:rFonts w:hint="eastAsia" w:ascii="仿宋_GB2312" w:hAnsi="仿宋_GB2312" w:eastAsia="仿宋_GB2312" w:cs="仿宋_GB2312"/>
          <w:sz w:val="32"/>
          <w:szCs w:val="32"/>
          <w:u w:val="single"/>
          <w:lang w:val="en-US" w:eastAsia="zh-CN"/>
        </w:rPr>
        <w:t xml:space="preserve">项目  </w:t>
      </w:r>
      <w:r>
        <w:rPr>
          <w:rFonts w:hint="eastAsia" w:ascii="仿宋_GB2312" w:hAnsi="仿宋_GB2312" w:eastAsia="仿宋_GB2312" w:cs="仿宋_GB2312"/>
          <w:sz w:val="32"/>
          <w:szCs w:val="32"/>
          <w:lang w:val="en-US" w:eastAsia="zh-CN"/>
        </w:rPr>
        <w:t>·</w:t>
      </w:r>
    </w:p>
    <w:p w14:paraId="4EBDB9D8">
      <w:pPr>
        <w:spacing w:line="360" w:lineRule="auto"/>
        <w:ind w:left="420" w:leftChars="20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投标单位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（盖公章）</w:t>
      </w:r>
    </w:p>
    <w:p w14:paraId="2AC5CF7E">
      <w:pPr>
        <w:spacing w:line="360" w:lineRule="auto"/>
        <w:ind w:left="420" w:leftChars="20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法定代表人或授权代表签字：</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14:paraId="38FFD683">
      <w:pPr>
        <w:spacing w:line="360" w:lineRule="auto"/>
        <w:ind w:left="420" w:leftChars="20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ab/>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14:paraId="0C031A07">
      <w:pPr>
        <w:spacing w:line="360" w:lineRule="auto"/>
        <w:ind w:left="420" w:leftChars="200" w:firstLine="640" w:firstLineChars="200"/>
        <w:rPr>
          <w:rFonts w:hint="eastAsia" w:ascii="仿宋_GB2312" w:hAnsi="仿宋_GB2312" w:eastAsia="仿宋_GB2312" w:cs="仿宋_GB2312"/>
          <w:sz w:val="32"/>
          <w:szCs w:val="32"/>
        </w:rPr>
      </w:pPr>
    </w:p>
    <w:p w14:paraId="11E5A782">
      <w:pPr>
        <w:spacing w:line="360" w:lineRule="auto"/>
        <w:ind w:left="420" w:leftChars="200" w:firstLine="640" w:firstLineChars="200"/>
        <w:rPr>
          <w:rFonts w:hint="eastAsia" w:ascii="仿宋_GB2312" w:hAnsi="仿宋_GB2312" w:eastAsia="仿宋_GB2312" w:cs="仿宋_GB2312"/>
          <w:sz w:val="32"/>
          <w:szCs w:val="32"/>
        </w:rPr>
      </w:pPr>
    </w:p>
    <w:p w14:paraId="6D69E515">
      <w:pPr>
        <w:spacing w:line="360" w:lineRule="auto"/>
        <w:ind w:left="420" w:leftChars="20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盖章要求：每页报名资料均要求加盖公章</w:t>
      </w:r>
    </w:p>
    <w:p w14:paraId="549F7716">
      <w:pPr>
        <w:spacing w:line="360" w:lineRule="auto"/>
        <w:ind w:left="420" w:leftChars="200" w:firstLine="640" w:firstLineChars="200"/>
        <w:rPr>
          <w:rFonts w:ascii="仿宋" w:hAnsi="仿宋" w:eastAsia="仿宋" w:cs="仿宋"/>
          <w:sz w:val="32"/>
          <w:szCs w:val="32"/>
        </w:rPr>
      </w:pPr>
    </w:p>
    <w:p w14:paraId="5B004C23">
      <w:pPr>
        <w:adjustRightInd w:val="0"/>
        <w:snapToGrid w:val="0"/>
        <w:spacing w:line="600" w:lineRule="exact"/>
        <w:jc w:val="center"/>
        <w:rPr>
          <w:rFonts w:ascii="小标宋" w:hAnsi="小标宋" w:eastAsia="小标宋"/>
          <w:b/>
          <w:bCs/>
          <w:sz w:val="44"/>
          <w:szCs w:val="44"/>
        </w:rPr>
      </w:pPr>
    </w:p>
    <w:p w14:paraId="7CFD3BD4">
      <w:pPr>
        <w:adjustRightInd w:val="0"/>
        <w:snapToGrid w:val="0"/>
        <w:spacing w:line="600" w:lineRule="exact"/>
        <w:jc w:val="center"/>
        <w:rPr>
          <w:rFonts w:ascii="小标宋" w:hAnsi="小标宋" w:eastAsia="小标宋"/>
          <w:b/>
          <w:bCs/>
          <w:sz w:val="44"/>
          <w:szCs w:val="44"/>
        </w:rPr>
      </w:pPr>
    </w:p>
    <w:p w14:paraId="007539F1">
      <w:pPr>
        <w:adjustRightInd w:val="0"/>
        <w:snapToGrid w:val="0"/>
        <w:spacing w:line="600" w:lineRule="exact"/>
        <w:jc w:val="center"/>
        <w:rPr>
          <w:rFonts w:ascii="小标宋" w:hAnsi="小标宋" w:eastAsia="小标宋"/>
          <w:b/>
          <w:bCs/>
          <w:sz w:val="44"/>
          <w:szCs w:val="44"/>
        </w:rPr>
      </w:pPr>
    </w:p>
    <w:p w14:paraId="578B739D">
      <w:pPr>
        <w:adjustRightInd w:val="0"/>
        <w:snapToGrid w:val="0"/>
        <w:spacing w:line="600" w:lineRule="exact"/>
        <w:rPr>
          <w:rFonts w:ascii="小标宋" w:hAnsi="小标宋" w:eastAsia="小标宋"/>
          <w:b/>
          <w:bCs/>
          <w:sz w:val="44"/>
          <w:szCs w:val="44"/>
        </w:rPr>
      </w:pPr>
    </w:p>
    <w:p w14:paraId="379D443B">
      <w:pPr>
        <w:pStyle w:val="3"/>
        <w:spacing w:line="500" w:lineRule="exact"/>
        <w:jc w:val="center"/>
        <w:rPr>
          <w:rFonts w:ascii="小标宋" w:hAnsi="小标宋" w:eastAsia="小标宋" w:cstheme="minorBidi"/>
          <w:b w:val="0"/>
          <w:sz w:val="44"/>
          <w:szCs w:val="44"/>
        </w:rPr>
      </w:pPr>
      <w:r>
        <w:rPr>
          <w:rFonts w:hint="eastAsia" w:ascii="小标宋" w:hAnsi="小标宋" w:eastAsia="小标宋" w:cstheme="minorBidi"/>
          <w:b w:val="0"/>
          <w:sz w:val="44"/>
          <w:szCs w:val="44"/>
        </w:rPr>
        <w:t>一、营业执照等文件</w:t>
      </w:r>
    </w:p>
    <w:p w14:paraId="5D5195B2">
      <w:pPr>
        <w:spacing w:line="360" w:lineRule="auto"/>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生产商提供：营业执照、生产许可证（如有）；</w:t>
      </w:r>
    </w:p>
    <w:p w14:paraId="7DF064E5">
      <w:pPr>
        <w:spacing w:line="360" w:lineRule="auto"/>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经销商提供：营业执照、授权经销文件、授权厂家的营业执照及生产许可证（如有）。</w:t>
      </w:r>
    </w:p>
    <w:p w14:paraId="73313C08">
      <w:pPr>
        <w:spacing w:line="360" w:lineRule="auto"/>
        <w:ind w:firstLine="480" w:firstLineChars="200"/>
        <w:jc w:val="left"/>
        <w:rPr>
          <w:color w:val="000000"/>
          <w:sz w:val="24"/>
        </w:rPr>
      </w:pPr>
    </w:p>
    <w:p w14:paraId="37F3F539">
      <w:pPr>
        <w:spacing w:line="360" w:lineRule="auto"/>
        <w:ind w:firstLine="480" w:firstLineChars="200"/>
        <w:jc w:val="left"/>
        <w:rPr>
          <w:color w:val="000000"/>
          <w:sz w:val="24"/>
        </w:rPr>
      </w:pPr>
    </w:p>
    <w:p w14:paraId="4AAE3F6B">
      <w:pPr>
        <w:spacing w:line="360" w:lineRule="auto"/>
        <w:ind w:firstLine="480" w:firstLineChars="200"/>
        <w:jc w:val="left"/>
        <w:rPr>
          <w:color w:val="000000"/>
          <w:sz w:val="24"/>
        </w:rPr>
      </w:pPr>
    </w:p>
    <w:p w14:paraId="28B66603">
      <w:pPr>
        <w:spacing w:line="360" w:lineRule="auto"/>
        <w:ind w:firstLine="480" w:firstLineChars="200"/>
        <w:jc w:val="left"/>
        <w:rPr>
          <w:color w:val="000000"/>
          <w:sz w:val="24"/>
        </w:rPr>
      </w:pPr>
    </w:p>
    <w:p w14:paraId="5680085A">
      <w:pPr>
        <w:spacing w:line="360" w:lineRule="auto"/>
        <w:ind w:firstLine="480" w:firstLineChars="200"/>
        <w:jc w:val="left"/>
        <w:rPr>
          <w:color w:val="000000"/>
          <w:sz w:val="24"/>
        </w:rPr>
      </w:pPr>
    </w:p>
    <w:p w14:paraId="6113E184">
      <w:pPr>
        <w:spacing w:line="360" w:lineRule="auto"/>
        <w:ind w:firstLine="480" w:firstLineChars="200"/>
        <w:jc w:val="left"/>
        <w:rPr>
          <w:color w:val="000000"/>
          <w:sz w:val="24"/>
        </w:rPr>
      </w:pPr>
    </w:p>
    <w:p w14:paraId="3161BCEE">
      <w:pPr>
        <w:spacing w:line="360" w:lineRule="auto"/>
        <w:ind w:firstLine="480" w:firstLineChars="200"/>
        <w:jc w:val="left"/>
        <w:rPr>
          <w:color w:val="000000"/>
          <w:sz w:val="24"/>
        </w:rPr>
      </w:pPr>
    </w:p>
    <w:p w14:paraId="1A41297C">
      <w:pPr>
        <w:spacing w:line="360" w:lineRule="auto"/>
        <w:ind w:firstLine="480" w:firstLineChars="200"/>
        <w:jc w:val="left"/>
        <w:rPr>
          <w:color w:val="000000"/>
          <w:sz w:val="24"/>
        </w:rPr>
      </w:pPr>
    </w:p>
    <w:p w14:paraId="47BAC04E">
      <w:pPr>
        <w:spacing w:line="360" w:lineRule="auto"/>
        <w:ind w:firstLine="480" w:firstLineChars="200"/>
        <w:jc w:val="left"/>
        <w:rPr>
          <w:color w:val="000000"/>
          <w:sz w:val="24"/>
        </w:rPr>
      </w:pPr>
    </w:p>
    <w:p w14:paraId="3C75F86B">
      <w:pPr>
        <w:spacing w:line="360" w:lineRule="auto"/>
        <w:ind w:firstLine="480" w:firstLineChars="200"/>
        <w:jc w:val="left"/>
        <w:rPr>
          <w:color w:val="000000"/>
          <w:sz w:val="24"/>
        </w:rPr>
      </w:pPr>
    </w:p>
    <w:p w14:paraId="2CA5DC34">
      <w:pPr>
        <w:rPr>
          <w:rFonts w:ascii="仿宋" w:hAnsi="仿宋" w:eastAsia="仿宋"/>
          <w:b/>
          <w:sz w:val="32"/>
          <w:szCs w:val="32"/>
        </w:rPr>
      </w:pPr>
    </w:p>
    <w:p w14:paraId="5DF7F766">
      <w:pPr>
        <w:rPr>
          <w:rFonts w:ascii="仿宋" w:hAnsi="仿宋" w:eastAsia="仿宋"/>
          <w:b/>
          <w:sz w:val="32"/>
          <w:szCs w:val="32"/>
        </w:rPr>
      </w:pPr>
    </w:p>
    <w:p w14:paraId="3D640419">
      <w:pPr>
        <w:rPr>
          <w:rFonts w:ascii="仿宋" w:hAnsi="仿宋" w:eastAsia="仿宋"/>
          <w:b/>
          <w:sz w:val="32"/>
          <w:szCs w:val="32"/>
        </w:rPr>
      </w:pPr>
    </w:p>
    <w:p w14:paraId="5C0382DD">
      <w:pPr>
        <w:pStyle w:val="3"/>
        <w:spacing w:line="500" w:lineRule="exact"/>
        <w:jc w:val="center"/>
        <w:rPr>
          <w:rFonts w:ascii="小标宋" w:hAnsi="小标宋" w:eastAsia="小标宋"/>
          <w:b/>
          <w:bCs/>
          <w:sz w:val="44"/>
          <w:szCs w:val="44"/>
        </w:rPr>
      </w:pPr>
      <w:r>
        <w:rPr>
          <w:rFonts w:hint="eastAsia" w:ascii="小标宋" w:hAnsi="小标宋" w:eastAsia="小标宋" w:cstheme="minorBidi"/>
          <w:b w:val="0"/>
          <w:sz w:val="44"/>
          <w:szCs w:val="44"/>
        </w:rPr>
        <w:t>二、承诺书</w:t>
      </w:r>
    </w:p>
    <w:p w14:paraId="3698B4AF">
      <w:pPr>
        <w:widowControl/>
        <w:spacing w:line="600" w:lineRule="atLeast"/>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aps w:val="0"/>
          <w:color w:val="auto"/>
          <w:spacing w:val="0"/>
          <w:kern w:val="0"/>
          <w:sz w:val="32"/>
          <w:szCs w:val="32"/>
          <w:shd w:val="clear" w:color="auto" w:fill="FFFFFF"/>
        </w:rPr>
        <w:t>海南航空控股股份有限公司</w:t>
      </w:r>
      <w:r>
        <w:rPr>
          <w:rFonts w:hint="eastAsia" w:ascii="仿宋_GB2312" w:hAnsi="仿宋_GB2312" w:eastAsia="仿宋_GB2312" w:cs="仿宋_GB2312"/>
          <w:b/>
          <w:bCs/>
          <w:color w:val="auto"/>
          <w:kern w:val="0"/>
          <w:sz w:val="32"/>
          <w:szCs w:val="32"/>
          <w:shd w:val="clear" w:color="auto" w:fill="FFFFFF"/>
        </w:rPr>
        <w:t>：</w:t>
      </w:r>
    </w:p>
    <w:p w14:paraId="6AC14172">
      <w:pPr>
        <w:widowControl/>
        <w:spacing w:line="600" w:lineRule="atLeast"/>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我司自愿参与贵司</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航空股份手机号码一键登录服务费用</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询比价</w:t>
      </w:r>
      <w:r>
        <w:rPr>
          <w:rFonts w:hint="eastAsia" w:ascii="仿宋_GB2312" w:hAnsi="仿宋_GB2312" w:eastAsia="仿宋_GB2312" w:cs="仿宋_GB2312"/>
          <w:sz w:val="32"/>
          <w:szCs w:val="32"/>
        </w:rPr>
        <w:t>，现承诺如下：</w:t>
      </w:r>
    </w:p>
    <w:p w14:paraId="42050F00">
      <w:pPr>
        <w:widowControl/>
        <w:spacing w:line="60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一、我司将遵循公平、公正、公开及诚实信用的原则参加本项目投（</w:t>
      </w:r>
      <w:r>
        <w:rPr>
          <w:rFonts w:hint="eastAsia" w:ascii="仿宋_GB2312" w:hAnsi="仿宋_GB2312" w:eastAsia="仿宋_GB2312" w:cs="仿宋_GB2312"/>
          <w:sz w:val="32"/>
          <w:szCs w:val="32"/>
          <w:lang w:val="en-US" w:eastAsia="zh-CN"/>
        </w:rPr>
        <w:t>询比价</w:t>
      </w:r>
      <w:r>
        <w:rPr>
          <w:rFonts w:hint="eastAsia" w:ascii="仿宋_GB2312" w:hAnsi="仿宋_GB2312" w:eastAsia="仿宋_GB2312" w:cs="仿宋_GB2312"/>
          <w:sz w:val="32"/>
          <w:szCs w:val="32"/>
        </w:rPr>
        <w:t>）标，理解并接受贵公司的开标、评标、定标等相关规定。</w:t>
      </w:r>
    </w:p>
    <w:p w14:paraId="681A6087">
      <w:pPr>
        <w:widowControl/>
        <w:spacing w:line="60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二、我司按本项目公告要求提供的所有法人资料及有关材料均真实有效、合法持有，不存在失效、虚假的情况。</w:t>
      </w:r>
    </w:p>
    <w:p w14:paraId="3975223D">
      <w:pPr>
        <w:widowControl/>
        <w:spacing w:line="60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三、严格遵守贵司的有关规定，投（</w:t>
      </w:r>
      <w:r>
        <w:rPr>
          <w:rFonts w:hint="eastAsia" w:ascii="仿宋_GB2312" w:hAnsi="仿宋_GB2312" w:eastAsia="仿宋_GB2312" w:cs="仿宋_GB2312"/>
          <w:sz w:val="32"/>
          <w:szCs w:val="32"/>
          <w:lang w:val="en-US" w:eastAsia="zh-CN"/>
        </w:rPr>
        <w:t>询比价</w:t>
      </w:r>
      <w:r>
        <w:rPr>
          <w:rFonts w:hint="eastAsia" w:ascii="仿宋_GB2312" w:hAnsi="仿宋_GB2312" w:eastAsia="仿宋_GB2312" w:cs="仿宋_GB2312"/>
          <w:sz w:val="32"/>
          <w:szCs w:val="32"/>
        </w:rPr>
        <w:t>）标中不围标、不串标、不泄标，以及不排挤其他投标人参与公平竞争。</w:t>
      </w:r>
    </w:p>
    <w:p w14:paraId="7BB924B0">
      <w:pPr>
        <w:widowControl/>
        <w:spacing w:line="60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四、在本项目投（</w:t>
      </w:r>
      <w:r>
        <w:rPr>
          <w:rFonts w:hint="eastAsia" w:ascii="仿宋_GB2312" w:hAnsi="仿宋_GB2312" w:eastAsia="仿宋_GB2312" w:cs="仿宋_GB2312"/>
          <w:sz w:val="32"/>
          <w:szCs w:val="32"/>
          <w:lang w:val="en-US" w:eastAsia="zh-CN"/>
        </w:rPr>
        <w:t>询比价</w:t>
      </w:r>
      <w:r>
        <w:rPr>
          <w:rFonts w:hint="eastAsia" w:ascii="仿宋_GB2312" w:hAnsi="仿宋_GB2312" w:eastAsia="仿宋_GB2312" w:cs="仿宋_GB2312"/>
          <w:sz w:val="32"/>
          <w:szCs w:val="32"/>
        </w:rPr>
        <w:t>）标有效期之内不撤回投标，中标后在</w:t>
      </w:r>
      <w:r>
        <w:rPr>
          <w:rFonts w:hint="eastAsia" w:ascii="仿宋_GB2312" w:hAnsi="仿宋_GB2312" w:eastAsia="仿宋_GB2312" w:cs="仿宋_GB2312"/>
          <w:sz w:val="32"/>
          <w:szCs w:val="32"/>
          <w:lang w:eastAsia="zh-CN"/>
        </w:rPr>
        <w:t>贵公</w:t>
      </w:r>
      <w:r>
        <w:rPr>
          <w:rFonts w:hint="eastAsia" w:ascii="仿宋_GB2312" w:hAnsi="仿宋_GB2312" w:eastAsia="仿宋_GB2312" w:cs="仿宋_GB2312"/>
          <w:sz w:val="32"/>
          <w:szCs w:val="32"/>
        </w:rPr>
        <w:t>司规定的期限内签订合同，全面履行合同义务。</w:t>
      </w:r>
    </w:p>
    <w:p w14:paraId="6B38BB6B">
      <w:pPr>
        <w:widowControl/>
        <w:spacing w:line="60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若违反上述承诺内容，我司自愿接受贵司处理（如：取消投标中标资格</w:t>
      </w:r>
      <w:r>
        <w:rPr>
          <w:rFonts w:hint="eastAsia" w:ascii="仿宋_GB2312" w:hAnsi="仿宋_GB2312" w:eastAsia="仿宋_GB2312" w:cs="仿宋_GB2312"/>
          <w:sz w:val="32"/>
          <w:szCs w:val="32"/>
          <w:lang w:val="en-US" w:eastAsia="zh-CN"/>
        </w:rPr>
        <w:t>或</w:t>
      </w:r>
      <w:r>
        <w:rPr>
          <w:rFonts w:hint="eastAsia" w:ascii="仿宋_GB2312" w:hAnsi="仿宋_GB2312" w:eastAsia="仿宋_GB2312" w:cs="仿宋_GB2312"/>
          <w:sz w:val="32"/>
          <w:szCs w:val="32"/>
        </w:rPr>
        <w:t>没收</w:t>
      </w:r>
      <w:r>
        <w:rPr>
          <w:rFonts w:hint="eastAsia" w:ascii="仿宋_GB2312" w:hAnsi="仿宋_GB2312" w:eastAsia="仿宋_GB2312" w:cs="仿宋_GB2312"/>
          <w:sz w:val="32"/>
          <w:szCs w:val="32"/>
          <w:u w:val="none"/>
        </w:rPr>
        <w:fldChar w:fldCharType="begin"/>
      </w:r>
      <w:r>
        <w:rPr>
          <w:rFonts w:hint="eastAsia" w:ascii="仿宋_GB2312" w:hAnsi="仿宋_GB2312" w:eastAsia="仿宋_GB2312" w:cs="仿宋_GB2312"/>
          <w:sz w:val="32"/>
          <w:szCs w:val="32"/>
          <w:u w:val="none"/>
        </w:rPr>
        <w:instrText xml:space="preserve"> HYPERLINK "http://zhidao.baidu.com/search?word=%E6%8A%95%E6%A0%87%E4%BF%9D%E8%AF%81%E9%87%91&amp;fr=qb_search_exp&amp;ie=utf8" </w:instrText>
      </w:r>
      <w:r>
        <w:rPr>
          <w:rFonts w:hint="eastAsia" w:ascii="仿宋_GB2312" w:hAnsi="仿宋_GB2312" w:eastAsia="仿宋_GB2312" w:cs="仿宋_GB2312"/>
          <w:sz w:val="32"/>
          <w:szCs w:val="32"/>
          <w:u w:val="none"/>
        </w:rPr>
        <w:fldChar w:fldCharType="separate"/>
      </w:r>
      <w:r>
        <w:rPr>
          <w:rFonts w:hint="eastAsia" w:ascii="仿宋_GB2312" w:hAnsi="仿宋_GB2312" w:eastAsia="仿宋_GB2312" w:cs="仿宋_GB2312"/>
          <w:sz w:val="32"/>
          <w:szCs w:val="32"/>
          <w:u w:val="none"/>
          <w:lang w:val="en-US" w:eastAsia="zh-CN"/>
        </w:rPr>
        <w:t>投标</w:t>
      </w:r>
      <w:r>
        <w:rPr>
          <w:rStyle w:val="18"/>
          <w:rFonts w:hint="eastAsia" w:ascii="仿宋_GB2312" w:hAnsi="仿宋_GB2312" w:eastAsia="仿宋_GB2312" w:cs="仿宋_GB2312"/>
          <w:color w:val="auto"/>
          <w:sz w:val="32"/>
          <w:szCs w:val="32"/>
          <w:u w:val="none"/>
        </w:rPr>
        <w:t>保证金</w:t>
      </w:r>
      <w:r>
        <w:rPr>
          <w:rStyle w:val="18"/>
          <w:rFonts w:hint="eastAsia" w:ascii="仿宋_GB2312" w:hAnsi="仿宋_GB2312" w:eastAsia="仿宋_GB2312" w:cs="仿宋_GB2312"/>
          <w:color w:val="auto"/>
          <w:sz w:val="32"/>
          <w:szCs w:val="32"/>
          <w:u w:val="none"/>
        </w:rPr>
        <w:fldChar w:fldCharType="end"/>
      </w:r>
      <w:r>
        <w:rPr>
          <w:rFonts w:hint="eastAsia" w:ascii="仿宋_GB2312" w:hAnsi="仿宋_GB2312" w:eastAsia="仿宋_GB2312" w:cs="仿宋_GB2312"/>
          <w:sz w:val="32"/>
          <w:szCs w:val="32"/>
          <w:lang w:val="en-US" w:eastAsia="zh-CN"/>
        </w:rPr>
        <w:t>或</w:t>
      </w:r>
      <w:r>
        <w:rPr>
          <w:rFonts w:hint="eastAsia" w:ascii="仿宋_GB2312" w:hAnsi="仿宋_GB2312" w:eastAsia="仿宋_GB2312" w:cs="仿宋_GB2312"/>
          <w:sz w:val="32"/>
          <w:szCs w:val="32"/>
        </w:rPr>
        <w:t>没收</w:t>
      </w:r>
      <w:r>
        <w:rPr>
          <w:rFonts w:hint="eastAsia" w:ascii="仿宋_GB2312" w:hAnsi="仿宋_GB2312" w:eastAsia="仿宋_GB2312" w:cs="仿宋_GB2312"/>
          <w:sz w:val="32"/>
          <w:szCs w:val="32"/>
          <w:u w:val="none"/>
        </w:rPr>
        <w:fldChar w:fldCharType="begin"/>
      </w:r>
      <w:r>
        <w:rPr>
          <w:rFonts w:hint="eastAsia" w:ascii="仿宋_GB2312" w:hAnsi="仿宋_GB2312" w:eastAsia="仿宋_GB2312" w:cs="仿宋_GB2312"/>
          <w:sz w:val="32"/>
          <w:szCs w:val="32"/>
          <w:u w:val="none"/>
        </w:rPr>
        <w:instrText xml:space="preserve"> HYPERLINK "http://zhidao.baidu.com/search?word=%E6%8A%95%E6%A0%87%E4%BF%9D%E8%AF%81%E9%87%91&amp;fr=qb_search_exp&amp;ie=utf8" </w:instrText>
      </w:r>
      <w:r>
        <w:rPr>
          <w:rFonts w:hint="eastAsia" w:ascii="仿宋_GB2312" w:hAnsi="仿宋_GB2312" w:eastAsia="仿宋_GB2312" w:cs="仿宋_GB2312"/>
          <w:sz w:val="32"/>
          <w:szCs w:val="32"/>
          <w:u w:val="none"/>
        </w:rPr>
        <w:fldChar w:fldCharType="separate"/>
      </w:r>
      <w:r>
        <w:rPr>
          <w:rStyle w:val="18"/>
          <w:rFonts w:hint="eastAsia" w:ascii="仿宋_GB2312" w:hAnsi="仿宋_GB2312" w:eastAsia="仿宋_GB2312" w:cs="仿宋_GB2312"/>
          <w:color w:val="auto"/>
          <w:sz w:val="32"/>
          <w:szCs w:val="32"/>
          <w:u w:val="none"/>
        </w:rPr>
        <w:t>履约保证金</w:t>
      </w:r>
      <w:r>
        <w:rPr>
          <w:rStyle w:val="18"/>
          <w:rFonts w:hint="eastAsia" w:ascii="仿宋_GB2312" w:hAnsi="仿宋_GB2312" w:eastAsia="仿宋_GB2312" w:cs="仿宋_GB2312"/>
          <w:color w:val="auto"/>
          <w:sz w:val="32"/>
          <w:szCs w:val="32"/>
          <w:u w:val="none"/>
        </w:rPr>
        <w:fldChar w:fldCharType="end"/>
      </w:r>
      <w:r>
        <w:rPr>
          <w:rFonts w:hint="eastAsia" w:ascii="仿宋_GB2312" w:hAnsi="仿宋_GB2312" w:eastAsia="仿宋_GB2312" w:cs="仿宋_GB2312"/>
          <w:sz w:val="32"/>
          <w:szCs w:val="32"/>
        </w:rPr>
        <w:t>），并承担由此造成贵司的经济损失赔偿及法律责任。</w:t>
      </w:r>
    </w:p>
    <w:p w14:paraId="34446256">
      <w:pPr>
        <w:widowControl/>
        <w:spacing w:line="520" w:lineRule="atLeast"/>
        <w:ind w:firstLine="640" w:firstLineChars="200"/>
        <w:jc w:val="center"/>
        <w:rPr>
          <w:rFonts w:hint="eastAsia" w:ascii="仿宋_GB2312" w:hAnsi="仿宋_GB2312" w:eastAsia="仿宋_GB2312" w:cs="仿宋_GB2312"/>
          <w:sz w:val="32"/>
        </w:rPr>
      </w:pPr>
    </w:p>
    <w:p w14:paraId="7BBA5135">
      <w:pPr>
        <w:widowControl/>
        <w:spacing w:line="520" w:lineRule="atLeast"/>
        <w:ind w:firstLine="640" w:firstLineChars="200"/>
        <w:jc w:val="center"/>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 xml:space="preserve">                 </w:t>
      </w:r>
      <w:r>
        <w:rPr>
          <w:rFonts w:hint="eastAsia" w:ascii="仿宋_GB2312" w:hAnsi="仿宋_GB2312" w:eastAsia="仿宋_GB2312" w:cs="仿宋_GB2312"/>
          <w:sz w:val="32"/>
          <w:szCs w:val="32"/>
        </w:rPr>
        <w:t>承诺</w:t>
      </w:r>
      <w:r>
        <w:rPr>
          <w:rFonts w:hint="eastAsia" w:ascii="仿宋_GB2312" w:hAnsi="仿宋_GB2312" w:eastAsia="仿宋_GB2312" w:cs="仿宋_GB2312"/>
          <w:sz w:val="32"/>
          <w:lang w:val="en-US" w:eastAsia="zh-CN"/>
        </w:rPr>
        <w:t>单位</w:t>
      </w:r>
      <w:r>
        <w:rPr>
          <w:rFonts w:hint="eastAsia" w:ascii="仿宋_GB2312" w:hAnsi="仿宋_GB2312" w:eastAsia="仿宋_GB2312" w:cs="仿宋_GB2312"/>
          <w:sz w:val="32"/>
        </w:rPr>
        <w:t>：__________</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盖章</w:t>
      </w:r>
      <w:r>
        <w:rPr>
          <w:rFonts w:hint="eastAsia" w:ascii="仿宋_GB2312" w:hAnsi="仿宋_GB2312" w:eastAsia="仿宋_GB2312" w:cs="仿宋_GB2312"/>
          <w:sz w:val="32"/>
          <w:lang w:eastAsia="zh-CN"/>
        </w:rPr>
        <w:t>）</w:t>
      </w:r>
    </w:p>
    <w:p w14:paraId="2AB979F1">
      <w:pPr>
        <w:widowControl/>
        <w:spacing w:line="520" w:lineRule="atLeast"/>
        <w:ind w:firstLine="640" w:firstLineChars="200"/>
        <w:jc w:val="center"/>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 xml:space="preserve">         </w:t>
      </w:r>
      <w:r>
        <w:rPr>
          <w:rFonts w:hint="eastAsia" w:ascii="仿宋_GB2312" w:hAnsi="仿宋_GB2312" w:eastAsia="仿宋_GB2312" w:cs="仿宋_GB2312"/>
          <w:sz w:val="32"/>
        </w:rPr>
        <w:t>日期：____年__月__日</w:t>
      </w:r>
    </w:p>
    <w:p w14:paraId="2BAF89DC">
      <w:pPr>
        <w:rPr>
          <w:rFonts w:hint="eastAsia" w:ascii="小标宋" w:hAnsi="小标宋" w:eastAsia="小标宋" w:cstheme="minorBidi"/>
          <w:b w:val="0"/>
          <w:sz w:val="44"/>
          <w:szCs w:val="44"/>
        </w:rPr>
      </w:pPr>
      <w:r>
        <w:rPr>
          <w:rFonts w:hint="eastAsia" w:ascii="小标宋" w:hAnsi="小标宋" w:eastAsia="小标宋" w:cstheme="minorBidi"/>
          <w:b w:val="0"/>
          <w:sz w:val="44"/>
          <w:szCs w:val="44"/>
        </w:rPr>
        <w:br w:type="page"/>
      </w:r>
    </w:p>
    <w:p w14:paraId="743C1C36">
      <w:pPr>
        <w:pStyle w:val="3"/>
        <w:spacing w:line="500" w:lineRule="exact"/>
        <w:jc w:val="center"/>
        <w:rPr>
          <w:rFonts w:ascii="小标宋" w:hAnsi="小标宋" w:eastAsia="小标宋" w:cstheme="minorBidi"/>
          <w:b w:val="0"/>
          <w:sz w:val="44"/>
          <w:szCs w:val="44"/>
        </w:rPr>
      </w:pPr>
      <w:r>
        <w:rPr>
          <w:rFonts w:hint="eastAsia" w:ascii="小标宋" w:hAnsi="小标宋" w:eastAsia="小标宋" w:cstheme="minorBidi"/>
          <w:b w:val="0"/>
          <w:sz w:val="44"/>
          <w:szCs w:val="44"/>
        </w:rPr>
        <w:t>三、法定代表人资格证明书</w:t>
      </w:r>
    </w:p>
    <w:p w14:paraId="121A0959">
      <w:pPr>
        <w:adjustRightInd w:val="0"/>
        <w:snapToGrid w:val="0"/>
        <w:spacing w:line="600" w:lineRule="exact"/>
        <w:jc w:val="center"/>
        <w:rPr>
          <w:rFonts w:ascii="小标宋" w:hAnsi="小标宋" w:eastAsia="小标宋"/>
          <w:b/>
          <w:bCs/>
          <w:sz w:val="44"/>
          <w:szCs w:val="44"/>
        </w:rPr>
      </w:pPr>
    </w:p>
    <w:p w14:paraId="0DB967AD">
      <w:pPr>
        <w:widowControl/>
        <w:spacing w:line="520" w:lineRule="atLeast"/>
        <w:jc w:val="left"/>
        <w:rPr>
          <w:rFonts w:hint="eastAsia" w:ascii="仿宋_GB2312" w:hAnsi="仿宋_GB2312" w:eastAsia="仿宋_GB2312" w:cs="仿宋_GB2312"/>
          <w:b/>
          <w:bCs/>
          <w:sz w:val="32"/>
        </w:rPr>
      </w:pPr>
      <w:r>
        <w:rPr>
          <w:rFonts w:hint="eastAsia" w:ascii="仿宋_GB2312" w:hAnsi="仿宋_GB2312" w:eastAsia="仿宋_GB2312" w:cs="仿宋_GB2312"/>
          <w:b/>
          <w:bCs/>
          <w:i w:val="0"/>
          <w:iCs w:val="0"/>
          <w:caps w:val="0"/>
          <w:color w:val="auto"/>
          <w:spacing w:val="0"/>
          <w:kern w:val="0"/>
          <w:sz w:val="32"/>
          <w:szCs w:val="32"/>
          <w:shd w:val="clear" w:color="auto" w:fill="FFFFFF"/>
        </w:rPr>
        <w:t>海南航空控股股份有限公司</w:t>
      </w:r>
      <w:r>
        <w:rPr>
          <w:rFonts w:hint="eastAsia" w:ascii="仿宋_GB2312" w:hAnsi="仿宋_GB2312" w:eastAsia="仿宋_GB2312" w:cs="仿宋_GB2312"/>
          <w:b/>
          <w:bCs/>
          <w:sz w:val="32"/>
        </w:rPr>
        <w:t>：</w:t>
      </w:r>
    </w:p>
    <w:p w14:paraId="2D3A5C63">
      <w:pPr>
        <w:widowControl/>
        <w:spacing w:line="520" w:lineRule="atLeas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姓名：________，身份证号：___________，在我公司职务：_______，系_________________的法定代表人，代表我公司参加贵公司组织的</w:t>
      </w:r>
      <w:r>
        <w:rPr>
          <w:rFonts w:hint="eastAsia" w:ascii="仿宋_GB2312" w:hAnsi="仿宋_GB2312" w:eastAsia="仿宋_GB2312" w:cs="仿宋_GB2312"/>
          <w:sz w:val="32"/>
          <w:lang w:val="en-US" w:eastAsia="zh-CN"/>
        </w:rPr>
        <w:t>2025</w:t>
      </w:r>
      <w:r>
        <w:rPr>
          <w:rFonts w:hint="eastAsia" w:ascii="仿宋_GB2312" w:hAnsi="仿宋_GB2312" w:eastAsia="仿宋_GB2312" w:cs="仿宋_GB2312"/>
          <w:sz w:val="32"/>
        </w:rPr>
        <w:t>航空股份手机号码一键登录服务费用</w:t>
      </w:r>
      <w:r>
        <w:rPr>
          <w:rFonts w:hint="eastAsia" w:ascii="仿宋_GB2312" w:hAnsi="仿宋_GB2312" w:eastAsia="仿宋_GB2312" w:cs="仿宋_GB2312"/>
          <w:sz w:val="32"/>
          <w:lang w:val="en-US" w:eastAsia="zh-CN"/>
        </w:rPr>
        <w:t>项目</w:t>
      </w:r>
      <w:r>
        <w:rPr>
          <w:rFonts w:hint="eastAsia" w:ascii="仿宋_GB2312" w:hAnsi="仿宋_GB2312" w:eastAsia="仿宋_GB2312" w:cs="仿宋_GB2312"/>
          <w:sz w:val="32"/>
        </w:rPr>
        <w:t>招（</w:t>
      </w:r>
      <w:r>
        <w:rPr>
          <w:rFonts w:hint="eastAsia" w:ascii="仿宋_GB2312" w:hAnsi="仿宋_GB2312" w:eastAsia="仿宋_GB2312" w:cs="仿宋_GB2312"/>
          <w:sz w:val="32"/>
          <w:lang w:val="en-US" w:eastAsia="zh-CN"/>
        </w:rPr>
        <w:t>询比价</w:t>
      </w:r>
      <w:r>
        <w:rPr>
          <w:rFonts w:hint="eastAsia" w:ascii="仿宋_GB2312" w:hAnsi="仿宋_GB2312" w:eastAsia="仿宋_GB2312" w:cs="仿宋_GB2312"/>
          <w:sz w:val="32"/>
        </w:rPr>
        <w:t>）标活动，签署该项目的投标文件、进行合同谈判、签署合同和处理与之有关的一切事务。</w:t>
      </w:r>
    </w:p>
    <w:p w14:paraId="0E441D29">
      <w:pPr>
        <w:widowControl/>
        <w:spacing w:line="520" w:lineRule="atLeast"/>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特此证明</w:t>
      </w:r>
    </w:p>
    <w:p w14:paraId="188FC411">
      <w:pPr>
        <w:widowControl/>
        <w:spacing w:line="520" w:lineRule="atLeast"/>
        <w:ind w:left="480"/>
        <w:rPr>
          <w:rFonts w:hint="eastAsia" w:ascii="仿宋_GB2312" w:hAnsi="仿宋_GB2312" w:eastAsia="仿宋_GB2312" w:cs="仿宋_GB2312"/>
          <w:sz w:val="32"/>
        </w:rPr>
      </w:pPr>
    </w:p>
    <w:p w14:paraId="469F56B0">
      <w:pPr>
        <w:widowControl/>
        <w:spacing w:line="520" w:lineRule="atLeast"/>
        <w:ind w:firstLine="640" w:firstLineChars="200"/>
        <w:jc w:val="center"/>
        <w:rPr>
          <w:rFonts w:hint="eastAsia" w:ascii="仿宋_GB2312" w:hAnsi="仿宋_GB2312" w:eastAsia="仿宋_GB2312" w:cs="仿宋_GB2312"/>
          <w:sz w:val="32"/>
        </w:rPr>
      </w:pPr>
      <w:r>
        <w:rPr>
          <w:rFonts w:hint="eastAsia" w:ascii="仿宋_GB2312" w:hAnsi="仿宋_GB2312" w:eastAsia="仿宋_GB2312" w:cs="仿宋_GB2312"/>
          <w:sz w:val="32"/>
        </w:rPr>
        <w:t xml:space="preserve">                </w:t>
      </w:r>
      <w:r>
        <w:rPr>
          <w:rFonts w:hint="eastAsia" w:ascii="仿宋_GB2312" w:hAnsi="仿宋_GB2312" w:eastAsia="仿宋_GB2312" w:cs="仿宋_GB2312"/>
          <w:sz w:val="32"/>
          <w:lang w:val="en-US" w:eastAsia="zh-CN"/>
        </w:rPr>
        <w:t>单位名称</w:t>
      </w:r>
      <w:r>
        <w:rPr>
          <w:rFonts w:hint="eastAsia" w:ascii="仿宋_GB2312" w:hAnsi="仿宋_GB2312" w:eastAsia="仿宋_GB2312" w:cs="仿宋_GB2312"/>
          <w:sz w:val="32"/>
        </w:rPr>
        <w:t>：__________</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盖章</w:t>
      </w:r>
      <w:r>
        <w:rPr>
          <w:rFonts w:hint="eastAsia" w:ascii="仿宋_GB2312" w:hAnsi="仿宋_GB2312" w:eastAsia="仿宋_GB2312" w:cs="仿宋_GB2312"/>
          <w:sz w:val="32"/>
          <w:lang w:eastAsia="zh-CN"/>
        </w:rPr>
        <w:t>）</w:t>
      </w:r>
    </w:p>
    <w:p w14:paraId="78255655">
      <w:pPr>
        <w:widowControl/>
        <w:spacing w:line="520" w:lineRule="atLeast"/>
        <w:ind w:firstLine="640" w:firstLineChars="200"/>
        <w:jc w:val="center"/>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 xml:space="preserve">        </w:t>
      </w:r>
      <w:r>
        <w:rPr>
          <w:rFonts w:hint="eastAsia" w:ascii="仿宋_GB2312" w:hAnsi="仿宋_GB2312" w:eastAsia="仿宋_GB2312" w:cs="仿宋_GB2312"/>
          <w:sz w:val="32"/>
        </w:rPr>
        <w:t>日期：____年__月__日</w:t>
      </w:r>
    </w:p>
    <w:p w14:paraId="598EA187">
      <w:pPr>
        <w:adjustRightInd w:val="0"/>
        <w:snapToGrid w:val="0"/>
        <w:spacing w:line="600" w:lineRule="exact"/>
        <w:rPr>
          <w:rFonts w:ascii="仿宋" w:hAnsi="仿宋" w:eastAsia="仿宋"/>
          <w:sz w:val="32"/>
        </w:rPr>
      </w:pPr>
    </w:p>
    <w:p w14:paraId="335AD93F">
      <w:pPr>
        <w:pStyle w:val="23"/>
        <w:spacing w:line="240" w:lineRule="atLeast"/>
        <w:rPr>
          <w:rFonts w:ascii="仿宋_GB2312" w:eastAsia="仿宋_GB2312"/>
          <w:sz w:val="24"/>
          <w:szCs w:val="24"/>
        </w:rPr>
      </w:pPr>
    </w:p>
    <w:p w14:paraId="3A0E34E5">
      <w:pPr>
        <w:rPr>
          <w:rFonts w:ascii="仿宋" w:hAnsi="仿宋" w:eastAsia="仿宋"/>
          <w:b/>
          <w:sz w:val="32"/>
          <w:szCs w:val="32"/>
        </w:rPr>
      </w:pPr>
    </w:p>
    <w:p w14:paraId="5D375C0A">
      <w:pPr>
        <w:rPr>
          <w:rFonts w:ascii="仿宋" w:hAnsi="仿宋" w:eastAsia="仿宋"/>
          <w:b/>
          <w:sz w:val="32"/>
          <w:szCs w:val="32"/>
        </w:rPr>
      </w:pPr>
    </w:p>
    <w:p w14:paraId="49B7AE8C">
      <w:pPr>
        <w:rPr>
          <w:rFonts w:ascii="仿宋" w:hAnsi="仿宋" w:eastAsia="仿宋"/>
          <w:b/>
          <w:sz w:val="32"/>
          <w:szCs w:val="32"/>
        </w:rPr>
      </w:pPr>
    </w:p>
    <w:p w14:paraId="0F371C97">
      <w:pPr>
        <w:rPr>
          <w:rFonts w:ascii="仿宋" w:hAnsi="仿宋" w:eastAsia="仿宋"/>
          <w:b/>
          <w:sz w:val="32"/>
          <w:szCs w:val="32"/>
        </w:rPr>
      </w:pPr>
    </w:p>
    <w:p w14:paraId="4DCDAB89">
      <w:pPr>
        <w:rPr>
          <w:rFonts w:ascii="仿宋" w:hAnsi="仿宋" w:eastAsia="仿宋"/>
          <w:b/>
          <w:sz w:val="32"/>
          <w:szCs w:val="32"/>
        </w:rPr>
      </w:pPr>
    </w:p>
    <w:p w14:paraId="6DD69072">
      <w:pPr>
        <w:rPr>
          <w:rFonts w:ascii="仿宋" w:hAnsi="仿宋" w:eastAsia="仿宋"/>
          <w:b/>
          <w:sz w:val="32"/>
          <w:szCs w:val="32"/>
        </w:rPr>
      </w:pPr>
    </w:p>
    <w:p w14:paraId="7743DDB6">
      <w:pPr>
        <w:pStyle w:val="3"/>
        <w:spacing w:line="500" w:lineRule="exact"/>
        <w:jc w:val="center"/>
        <w:rPr>
          <w:rFonts w:ascii="小标宋" w:hAnsi="小标宋" w:eastAsia="小标宋" w:cstheme="minorBidi"/>
          <w:b w:val="0"/>
          <w:sz w:val="44"/>
          <w:szCs w:val="44"/>
        </w:rPr>
      </w:pPr>
      <w:r>
        <w:rPr>
          <w:rFonts w:hint="eastAsia" w:ascii="小标宋" w:hAnsi="小标宋" w:eastAsia="小标宋" w:cstheme="minorBidi"/>
          <w:b w:val="0"/>
          <w:sz w:val="44"/>
          <w:szCs w:val="44"/>
        </w:rPr>
        <w:t>四、</w:t>
      </w:r>
      <w:r>
        <w:fldChar w:fldCharType="begin"/>
      </w:r>
      <w:r>
        <w:instrText xml:space="preserve"> HYPERLINK "http://www.so.com/s?q=%E6%B3%95%E4%BA%BA%E4%BB%A3%E8%A1%A8&amp;ie=utf-8&amp;src=wenda_link" </w:instrText>
      </w:r>
      <w:r>
        <w:fldChar w:fldCharType="separate"/>
      </w:r>
      <w:r>
        <w:rPr>
          <w:rFonts w:hint="eastAsia" w:ascii="小标宋" w:hAnsi="小标宋" w:eastAsia="小标宋" w:cstheme="minorBidi"/>
          <w:b w:val="0"/>
          <w:sz w:val="44"/>
          <w:szCs w:val="44"/>
        </w:rPr>
        <w:t>法人代表</w:t>
      </w:r>
      <w:r>
        <w:rPr>
          <w:rFonts w:hint="eastAsia" w:ascii="小标宋" w:hAnsi="小标宋" w:eastAsia="小标宋" w:cstheme="minorBidi"/>
          <w:b w:val="0"/>
          <w:sz w:val="44"/>
          <w:szCs w:val="44"/>
        </w:rPr>
        <w:fldChar w:fldCharType="end"/>
      </w:r>
      <w:r>
        <w:rPr>
          <w:rFonts w:hint="eastAsia" w:ascii="小标宋" w:hAnsi="小标宋" w:eastAsia="小标宋" w:cstheme="minorBidi"/>
          <w:b w:val="0"/>
          <w:sz w:val="44"/>
          <w:szCs w:val="44"/>
        </w:rPr>
        <w:t>授权书</w:t>
      </w:r>
    </w:p>
    <w:p w14:paraId="70C7AC6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（建议授权有效期不低于</w:t>
      </w: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年）</w:t>
      </w:r>
    </w:p>
    <w:p w14:paraId="26205466">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2C6B25BC">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i w:val="0"/>
          <w:iCs w:val="0"/>
          <w:caps w:val="0"/>
          <w:color w:val="auto"/>
          <w:spacing w:val="0"/>
          <w:kern w:val="0"/>
          <w:sz w:val="32"/>
          <w:szCs w:val="32"/>
          <w:shd w:val="clear" w:color="auto" w:fill="FFFFFF"/>
        </w:rPr>
        <w:t>海南航空控股股份有限公司</w:t>
      </w:r>
      <w:r>
        <w:rPr>
          <w:rFonts w:hint="eastAsia" w:ascii="仿宋_GB2312" w:hAnsi="仿宋_GB2312" w:eastAsia="仿宋_GB2312" w:cs="仿宋_GB2312"/>
          <w:b/>
          <w:bCs/>
          <w:sz w:val="32"/>
          <w:szCs w:val="32"/>
        </w:rPr>
        <w:t>：</w:t>
      </w:r>
    </w:p>
    <w:p w14:paraId="7E2BAA5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______________________是中华人民共和国合法企业，法定地址：______________________。</w:t>
      </w:r>
    </w:p>
    <w:p w14:paraId="55DE794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法定代表人_____________特授权___________代表我公司全权办理针对贵公司</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iCs w:val="0"/>
          <w:color w:val="auto"/>
          <w:sz w:val="32"/>
          <w:szCs w:val="22"/>
          <w:u w:val="single"/>
          <w:shd w:val="clear" w:color="auto" w:fill="auto"/>
          <w:lang w:eastAsia="zh-CN"/>
        </w:rPr>
        <w:t>航空股份手机号码一键登录服务费用项目</w:t>
      </w:r>
      <w:r>
        <w:rPr>
          <w:rFonts w:hint="eastAsia" w:ascii="仿宋_GB2312" w:hAnsi="仿宋_GB2312" w:eastAsia="仿宋_GB2312" w:cs="仿宋_GB2312"/>
          <w:sz w:val="32"/>
          <w:szCs w:val="32"/>
        </w:rPr>
        <w:t>招标活动的投标、谈判、签约等具体工作，并签署全部的有关文件、协议及合同。</w:t>
      </w:r>
    </w:p>
    <w:p w14:paraId="4B4292A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我公司对被授权人的签名负全部责任，本授权书有效期：______年_____月_____日至_____年_____月____日。</w:t>
      </w:r>
    </w:p>
    <w:p w14:paraId="02B8F5F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在撤销授权的书面通知之前，本授权书一直有效。被授权人签署的所有文件（在授权书有效期内签署的）不因授权的撤销而失效。</w:t>
      </w:r>
    </w:p>
    <w:p w14:paraId="3E57495C">
      <w:pPr>
        <w:keepNext w:val="0"/>
        <w:keepLines w:val="0"/>
        <w:pageBreakBefore w:val="0"/>
        <w:widowControl/>
        <w:kinsoku/>
        <w:wordWrap/>
        <w:overflowPunct/>
        <w:topLinePunct w:val="0"/>
        <w:autoSpaceDE/>
        <w:autoSpaceDN/>
        <w:bidi w:val="0"/>
        <w:adjustRightInd/>
        <w:snapToGrid/>
        <w:spacing w:line="560" w:lineRule="exact"/>
        <w:ind w:left="480"/>
        <w:textAlignment w:val="auto"/>
        <w:rPr>
          <w:rFonts w:hint="eastAsia" w:ascii="仿宋_GB2312" w:hAnsi="仿宋_GB2312" w:eastAsia="仿宋_GB2312" w:cs="仿宋_GB2312"/>
          <w:sz w:val="32"/>
          <w:szCs w:val="32"/>
        </w:rPr>
      </w:pPr>
    </w:p>
    <w:p w14:paraId="60E9783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被授权人签字：</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；授权人（签章或签字）：</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w:t>
      </w:r>
    </w:p>
    <w:p w14:paraId="4402FA1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"http://www.so.com/s?q=%E8%BA%AB%E4%BB%BD%E8%AF%81%E5%8F%B7&amp;ie=utf-8&amp;src=wenda_link"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color w:val="000000"/>
          <w:kern w:val="0"/>
          <w:sz w:val="32"/>
          <w:szCs w:val="32"/>
        </w:rPr>
        <w:t>身份证号</w:t>
      </w:r>
      <w:r>
        <w:rPr>
          <w:rFonts w:hint="eastAsia" w:ascii="仿宋_GB2312" w:hAnsi="仿宋_GB2312" w:eastAsia="仿宋_GB2312" w:cs="仿宋_GB2312"/>
          <w:color w:val="000000"/>
          <w:kern w:val="0"/>
          <w:sz w:val="32"/>
          <w:szCs w:val="32"/>
        </w:rPr>
        <w:fldChar w:fldCharType="end"/>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"http://www.so.com/s?q=%E8%BA%AB%E4%BB%BD%E8%AF%81%E5%8F%B7&amp;ie=utf-8&amp;src=wenda_link"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color w:val="000000"/>
          <w:kern w:val="0"/>
          <w:sz w:val="32"/>
          <w:szCs w:val="32"/>
        </w:rPr>
        <w:t>身份证号</w:t>
      </w:r>
      <w:r>
        <w:rPr>
          <w:rFonts w:hint="eastAsia" w:ascii="仿宋_GB2312" w:hAnsi="仿宋_GB2312" w:eastAsia="仿宋_GB2312" w:cs="仿宋_GB2312"/>
          <w:color w:val="000000"/>
          <w:kern w:val="0"/>
          <w:sz w:val="32"/>
          <w:szCs w:val="32"/>
        </w:rPr>
        <w:fldChar w:fldCharType="end"/>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w:t>
      </w:r>
    </w:p>
    <w:p w14:paraId="68EC7A56">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职务：</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；职务：</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w:t>
      </w:r>
    </w:p>
    <w:p w14:paraId="09C7463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电话：</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；电话：</w:t>
      </w:r>
      <w:r>
        <w:rPr>
          <w:rFonts w:hint="eastAsia" w:ascii="仿宋_GB2312" w:hAnsi="仿宋_GB2312" w:eastAsia="仿宋_GB2312" w:cs="仿宋_GB2312"/>
          <w:color w:val="000000"/>
          <w:kern w:val="0"/>
          <w:sz w:val="32"/>
          <w:szCs w:val="32"/>
          <w:u w:val="single"/>
        </w:rPr>
        <w:t xml:space="preserve">                  </w:t>
      </w:r>
      <w:r>
        <w:rPr>
          <w:rFonts w:hint="eastAsia" w:ascii="仿宋_GB2312" w:hAnsi="仿宋_GB2312" w:eastAsia="仿宋_GB2312" w:cs="仿宋_GB2312"/>
          <w:color w:val="000000"/>
          <w:kern w:val="0"/>
          <w:sz w:val="32"/>
          <w:szCs w:val="32"/>
        </w:rPr>
        <w:t>；</w:t>
      </w:r>
    </w:p>
    <w:p w14:paraId="56D9E5CC">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kern w:val="0"/>
          <w:sz w:val="32"/>
          <w:szCs w:val="32"/>
        </w:rPr>
      </w:pPr>
    </w:p>
    <w:p w14:paraId="44887B3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color w:val="000000" w:themeColor="text1"/>
          <w:kern w:val="0"/>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单位名称：</w:t>
      </w:r>
      <w:r>
        <w:rPr>
          <w:rFonts w:hint="eastAsia" w:ascii="仿宋_GB2312" w:hAnsi="仿宋_GB2312" w:eastAsia="仿宋_GB2312" w:cs="仿宋_GB2312"/>
          <w:b/>
          <w:bCs/>
          <w:color w:val="000000" w:themeColor="text1"/>
          <w:sz w:val="32"/>
          <w14:textFill>
            <w14:solidFill>
              <w14:schemeClr w14:val="tx1"/>
            </w14:solidFill>
          </w14:textFill>
        </w:rPr>
        <w:t>__________</w:t>
      </w:r>
      <w:r>
        <w:rPr>
          <w:rFonts w:hint="eastAsia" w:ascii="仿宋_GB2312" w:hAnsi="仿宋_GB2312" w:eastAsia="仿宋_GB2312" w:cs="仿宋_GB2312"/>
          <w:b/>
          <w:bCs/>
          <w:color w:val="000000" w:themeColor="text1"/>
          <w:kern w:val="0"/>
          <w:sz w:val="32"/>
          <w:szCs w:val="32"/>
          <w14:textFill>
            <w14:solidFill>
              <w14:schemeClr w14:val="tx1"/>
            </w14:solidFill>
          </w14:textFill>
        </w:rPr>
        <w:t>（公章）</w:t>
      </w:r>
    </w:p>
    <w:p w14:paraId="75D7AE6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14:textFill>
            <w14:solidFill>
              <w14:schemeClr w14:val="tx1"/>
            </w14:solidFill>
          </w14:textFill>
        </w:rPr>
        <w:t>签署日期</w:t>
      </w:r>
      <w:r>
        <w:rPr>
          <w:rFonts w:hint="eastAsia" w:ascii="仿宋_GB2312" w:hAnsi="仿宋_GB2312" w:eastAsia="仿宋_GB2312" w:cs="仿宋_GB2312"/>
          <w:b/>
          <w:bCs/>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
          <w:bCs/>
          <w:color w:val="000000" w:themeColor="text1"/>
          <w:sz w:val="32"/>
          <w14:textFill>
            <w14:solidFill>
              <w14:schemeClr w14:val="tx1"/>
            </w14:solidFill>
          </w14:textFill>
        </w:rPr>
        <w:t>____年__月__日</w:t>
      </w:r>
    </w:p>
    <w:p w14:paraId="421975B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sectPr>
          <w:pgSz w:w="11906" w:h="16838"/>
          <w:pgMar w:top="2098" w:right="1134" w:bottom="1701" w:left="1134" w:header="851" w:footer="992" w:gutter="0"/>
          <w:cols w:space="720" w:num="1"/>
          <w:docGrid w:type="lines" w:linePitch="312" w:charSpace="0"/>
        </w:sectPr>
      </w:pPr>
      <w:r>
        <w:rPr>
          <w:rFonts w:hint="eastAsia" w:ascii="仿宋_GB2312" w:hAnsi="仿宋_GB2312" w:eastAsia="仿宋_GB2312" w:cs="仿宋_GB2312"/>
          <w:color w:val="000000"/>
          <w:kern w:val="0"/>
          <w:sz w:val="32"/>
          <w:szCs w:val="32"/>
        </w:rPr>
        <w:t>被授权人身份证（正、反面）： 授权人身份证（正、反面）</w:t>
      </w:r>
    </w:p>
    <w:p w14:paraId="00B02B3D">
      <w:pPr>
        <w:pStyle w:val="3"/>
        <w:spacing w:line="500" w:lineRule="exact"/>
        <w:jc w:val="center"/>
        <w:rPr>
          <w:rFonts w:hint="eastAsia" w:ascii="小标宋" w:hAnsi="小标宋" w:eastAsia="小标宋" w:cstheme="minorBidi"/>
          <w:b w:val="0"/>
          <w:sz w:val="44"/>
          <w:szCs w:val="44"/>
          <w:lang w:val="en-US" w:eastAsia="zh-CN"/>
        </w:rPr>
      </w:pPr>
      <w:r>
        <w:rPr>
          <w:rFonts w:hint="eastAsia" w:ascii="小标宋" w:hAnsi="小标宋" w:eastAsia="小标宋" w:cstheme="minorBidi"/>
          <w:b w:val="0"/>
          <w:sz w:val="44"/>
          <w:szCs w:val="44"/>
          <w:lang w:val="en-US" w:eastAsia="zh-CN"/>
        </w:rPr>
        <w:t>五</w:t>
      </w:r>
      <w:r>
        <w:rPr>
          <w:rFonts w:hint="eastAsia" w:ascii="小标宋" w:hAnsi="小标宋" w:eastAsia="小标宋" w:cstheme="minorBidi"/>
          <w:b w:val="0"/>
          <w:sz w:val="44"/>
          <w:szCs w:val="44"/>
        </w:rPr>
        <w:t>、</w:t>
      </w:r>
      <w:r>
        <w:rPr>
          <w:rFonts w:hint="eastAsia" w:ascii="小标宋" w:hAnsi="小标宋" w:eastAsia="小标宋" w:cstheme="minorBidi"/>
          <w:b w:val="0"/>
          <w:kern w:val="2"/>
          <w:sz w:val="44"/>
          <w:szCs w:val="44"/>
          <w:shd w:val="clear"/>
          <w:lang w:val="en-US" w:eastAsia="zh-CN"/>
        </w:rPr>
        <w:t>同类项目合作案例</w:t>
      </w:r>
    </w:p>
    <w:p w14:paraId="0F59CC2C">
      <w:pPr>
        <w:rPr>
          <w:rFonts w:hint="default"/>
          <w:lang w:val="en-US" w:eastAsia="zh-CN"/>
        </w:rPr>
      </w:pPr>
    </w:p>
    <w:p w14:paraId="5541225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bCs/>
          <w:i w:val="0"/>
          <w:iCs w:val="0"/>
          <w:caps w:val="0"/>
          <w:color w:val="auto"/>
          <w:spacing w:val="0"/>
          <w:kern w:val="0"/>
          <w:sz w:val="32"/>
          <w:szCs w:val="32"/>
          <w:shd w:val="clear" w:color="auto" w:fill="FFFFFF"/>
        </w:rPr>
      </w:pPr>
      <w:r>
        <w:rPr>
          <w:rFonts w:hint="eastAsia" w:ascii="仿宋_GB2312" w:hAnsi="仿宋_GB2312" w:eastAsia="仿宋_GB2312" w:cs="仿宋_GB2312"/>
          <w:b/>
          <w:bCs/>
          <w:i w:val="0"/>
          <w:iCs w:val="0"/>
          <w:caps w:val="0"/>
          <w:color w:val="auto"/>
          <w:spacing w:val="0"/>
          <w:kern w:val="0"/>
          <w:sz w:val="32"/>
          <w:szCs w:val="32"/>
          <w:shd w:val="clear" w:color="auto" w:fill="FFFFFF"/>
        </w:rPr>
        <w:br w:type="page"/>
      </w:r>
    </w:p>
    <w:p w14:paraId="53FD09F5">
      <w:pPr>
        <w:pStyle w:val="3"/>
        <w:spacing w:line="500" w:lineRule="exact"/>
        <w:jc w:val="center"/>
        <w:rPr>
          <w:rFonts w:hint="eastAsia" w:ascii="小标宋" w:hAnsi="小标宋" w:eastAsia="小标宋" w:cstheme="minorBidi"/>
          <w:b w:val="0"/>
          <w:sz w:val="44"/>
          <w:szCs w:val="44"/>
          <w:lang w:val="en-US" w:eastAsia="zh-CN"/>
        </w:rPr>
      </w:pPr>
      <w:r>
        <w:rPr>
          <w:rFonts w:hint="eastAsia" w:ascii="小标宋" w:hAnsi="小标宋" w:eastAsia="小标宋" w:cstheme="minorBidi"/>
          <w:b w:val="0"/>
          <w:sz w:val="44"/>
          <w:szCs w:val="44"/>
          <w:lang w:val="en-US" w:eastAsia="zh-CN"/>
        </w:rPr>
        <w:t>六</w:t>
      </w:r>
      <w:r>
        <w:rPr>
          <w:rFonts w:hint="eastAsia" w:ascii="小标宋" w:hAnsi="小标宋" w:eastAsia="小标宋" w:cstheme="minorBidi"/>
          <w:b w:val="0"/>
          <w:sz w:val="44"/>
          <w:szCs w:val="44"/>
        </w:rPr>
        <w:t>、</w:t>
      </w:r>
      <w:r>
        <w:rPr>
          <w:rFonts w:hint="eastAsia" w:ascii="小标宋" w:hAnsi="小标宋" w:eastAsia="小标宋" w:cstheme="minorBidi"/>
          <w:b w:val="0"/>
          <w:sz w:val="44"/>
          <w:szCs w:val="44"/>
          <w:lang w:val="en-US" w:eastAsia="zh-CN"/>
        </w:rPr>
        <w:t>商务承诺书</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2"/>
        <w:gridCol w:w="1170"/>
        <w:gridCol w:w="5397"/>
        <w:gridCol w:w="1476"/>
        <w:gridCol w:w="1379"/>
      </w:tblGrid>
      <w:tr w14:paraId="76A64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dxa"/>
            <w:vAlign w:val="center"/>
          </w:tcPr>
          <w:p w14:paraId="255DC8CB">
            <w:pPr>
              <w:keepNext w:val="0"/>
              <w:keepLines w:val="0"/>
              <w:suppressLineNumbers w:val="0"/>
              <w:spacing w:before="0" w:beforeAutospacing="0" w:after="0" w:afterAutospacing="0"/>
              <w:ind w:left="0" w:leftChars="0" w:right="0" w:rightChars="0"/>
              <w:jc w:val="center"/>
              <w:rPr>
                <w:rFonts w:hint="eastAsia" w:ascii="仿宋_GB2312" w:hAnsi="仿宋_GB2312" w:eastAsia="仿宋_GB2312" w:cs="仿宋_GB2312"/>
                <w:b/>
                <w:kern w:val="2"/>
                <w:sz w:val="21"/>
                <w:szCs w:val="21"/>
                <w:lang w:val="en-US" w:eastAsia="zh-CN" w:bidi="ar-SA"/>
              </w:rPr>
            </w:pPr>
            <w:r>
              <w:rPr>
                <w:rFonts w:hint="eastAsia" w:ascii="仿宋_GB2312" w:hAnsi="仿宋_GB2312" w:eastAsia="仿宋_GB2312" w:cs="仿宋_GB2312"/>
                <w:b/>
                <w:szCs w:val="21"/>
              </w:rPr>
              <w:t>序号</w:t>
            </w:r>
          </w:p>
        </w:tc>
        <w:tc>
          <w:tcPr>
            <w:tcW w:w="1170" w:type="dxa"/>
            <w:vAlign w:val="center"/>
          </w:tcPr>
          <w:p w14:paraId="7B35E935">
            <w:pPr>
              <w:keepNext w:val="0"/>
              <w:keepLines w:val="0"/>
              <w:suppressLineNumbers w:val="0"/>
              <w:spacing w:before="0" w:beforeAutospacing="0" w:after="0" w:afterAutospacing="0"/>
              <w:ind w:left="0" w:leftChars="0" w:right="0" w:rightChars="0"/>
              <w:jc w:val="center"/>
              <w:rPr>
                <w:rFonts w:hint="eastAsia" w:ascii="仿宋_GB2312" w:hAnsi="仿宋_GB2312" w:eastAsia="仿宋_GB2312" w:cs="仿宋_GB2312"/>
                <w:b/>
                <w:kern w:val="2"/>
                <w:sz w:val="21"/>
                <w:szCs w:val="21"/>
                <w:lang w:val="en-US" w:eastAsia="zh-CN" w:bidi="ar-SA"/>
              </w:rPr>
            </w:pPr>
            <w:r>
              <w:rPr>
                <w:rFonts w:hint="eastAsia" w:ascii="仿宋_GB2312" w:hAnsi="仿宋_GB2312" w:eastAsia="仿宋_GB2312" w:cs="仿宋_GB2312"/>
                <w:b/>
                <w:szCs w:val="21"/>
              </w:rPr>
              <w:t>技术及商务条款</w:t>
            </w:r>
          </w:p>
        </w:tc>
        <w:tc>
          <w:tcPr>
            <w:tcW w:w="5397" w:type="dxa"/>
            <w:vAlign w:val="center"/>
          </w:tcPr>
          <w:p w14:paraId="5CD5BD36">
            <w:pPr>
              <w:keepNext w:val="0"/>
              <w:keepLines w:val="0"/>
              <w:suppressLineNumbers w:val="0"/>
              <w:spacing w:before="0" w:beforeAutospacing="0" w:after="0" w:afterAutospacing="0"/>
              <w:ind w:left="0" w:leftChars="0" w:right="0" w:rightChars="0"/>
              <w:jc w:val="center"/>
              <w:rPr>
                <w:rFonts w:hint="eastAsia" w:ascii="仿宋_GB2312" w:hAnsi="仿宋_GB2312" w:eastAsia="仿宋_GB2312" w:cs="仿宋_GB2312"/>
                <w:b/>
                <w:kern w:val="2"/>
                <w:sz w:val="21"/>
                <w:szCs w:val="21"/>
                <w:lang w:val="en-US" w:eastAsia="zh-CN" w:bidi="ar-SA"/>
              </w:rPr>
            </w:pPr>
            <w:r>
              <w:rPr>
                <w:rFonts w:hint="eastAsia" w:ascii="仿宋_GB2312" w:hAnsi="仿宋_GB2312" w:eastAsia="仿宋_GB2312" w:cs="仿宋_GB2312"/>
                <w:b/>
                <w:szCs w:val="21"/>
              </w:rPr>
              <w:t>买方要求</w:t>
            </w:r>
          </w:p>
        </w:tc>
        <w:tc>
          <w:tcPr>
            <w:tcW w:w="1476" w:type="dxa"/>
            <w:vAlign w:val="center"/>
          </w:tcPr>
          <w:p w14:paraId="0F90CC30">
            <w:pPr>
              <w:keepNext w:val="0"/>
              <w:keepLines w:val="0"/>
              <w:suppressLineNumbers w:val="0"/>
              <w:spacing w:before="0" w:beforeAutospacing="0" w:after="0" w:afterAutospacing="0"/>
              <w:ind w:left="0" w:right="0"/>
              <w:jc w:val="center"/>
              <w:rPr>
                <w:rFonts w:hint="eastAsia" w:ascii="仿宋_GB2312" w:hAnsi="仿宋_GB2312" w:eastAsia="仿宋_GB2312" w:cs="仿宋_GB2312"/>
                <w:b/>
                <w:szCs w:val="21"/>
              </w:rPr>
            </w:pPr>
            <w:r>
              <w:rPr>
                <w:rFonts w:hint="eastAsia" w:ascii="仿宋_GB2312" w:hAnsi="仿宋_GB2312" w:eastAsia="仿宋_GB2312" w:cs="仿宋_GB2312"/>
                <w:b/>
                <w:szCs w:val="21"/>
              </w:rPr>
              <w:t>卖方承诺</w:t>
            </w:r>
          </w:p>
          <w:p w14:paraId="3B24D3ED">
            <w:pPr>
              <w:keepNext w:val="0"/>
              <w:keepLines w:val="0"/>
              <w:suppressLineNumbers w:val="0"/>
              <w:spacing w:before="0" w:beforeAutospacing="0" w:after="0" w:afterAutospacing="0"/>
              <w:ind w:left="0" w:leftChars="0" w:right="0" w:rightChars="0"/>
              <w:jc w:val="center"/>
              <w:rPr>
                <w:rFonts w:hint="eastAsia" w:ascii="仿宋_GB2312" w:hAnsi="仿宋_GB2312" w:eastAsia="仿宋_GB2312" w:cs="仿宋_GB2312"/>
                <w:b/>
                <w:kern w:val="2"/>
                <w:sz w:val="21"/>
                <w:szCs w:val="21"/>
                <w:lang w:val="en-US" w:eastAsia="zh-CN" w:bidi="ar-SA"/>
              </w:rPr>
            </w:pPr>
            <w:r>
              <w:rPr>
                <w:rFonts w:hint="eastAsia" w:ascii="仿宋_GB2312" w:hAnsi="仿宋_GB2312" w:eastAsia="仿宋_GB2312" w:cs="仿宋_GB2312"/>
                <w:b/>
                <w:szCs w:val="21"/>
              </w:rPr>
              <w:t>（同意/不同意）</w:t>
            </w:r>
          </w:p>
        </w:tc>
        <w:tc>
          <w:tcPr>
            <w:tcW w:w="1379" w:type="dxa"/>
            <w:vAlign w:val="center"/>
          </w:tcPr>
          <w:p w14:paraId="38CDAEB5">
            <w:pPr>
              <w:keepNext w:val="0"/>
              <w:keepLines w:val="0"/>
              <w:suppressLineNumbers w:val="0"/>
              <w:spacing w:before="0" w:beforeAutospacing="0" w:after="0" w:afterAutospacing="0"/>
              <w:ind w:left="0" w:leftChars="0" w:right="0" w:rightChars="0"/>
              <w:jc w:val="center"/>
              <w:rPr>
                <w:rFonts w:hint="eastAsia" w:ascii="仿宋_GB2312" w:hAnsi="仿宋_GB2312" w:eastAsia="仿宋_GB2312" w:cs="仿宋_GB2312"/>
                <w:b/>
                <w:kern w:val="2"/>
                <w:sz w:val="21"/>
                <w:szCs w:val="21"/>
                <w:lang w:val="en-US" w:eastAsia="zh-CN" w:bidi="ar-SA"/>
              </w:rPr>
            </w:pPr>
            <w:r>
              <w:rPr>
                <w:rFonts w:hint="eastAsia" w:ascii="仿宋_GB2312" w:hAnsi="仿宋_GB2312" w:eastAsia="仿宋_GB2312" w:cs="仿宋_GB2312"/>
                <w:b/>
                <w:szCs w:val="21"/>
              </w:rPr>
              <w:t>是否偏离（是/否），如偏离请解释说明（原则上只接受正偏离）</w:t>
            </w:r>
          </w:p>
        </w:tc>
      </w:tr>
      <w:tr w14:paraId="54280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dxa"/>
            <w:vAlign w:val="center"/>
          </w:tcPr>
          <w:p w14:paraId="0DFDA570">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b w:val="0"/>
                <w:color w:val="000000"/>
                <w:sz w:val="21"/>
                <w:szCs w:val="21"/>
                <w:vertAlign w:val="baseline"/>
                <w:lang w:val="en-US" w:eastAsia="zh-CN"/>
              </w:rPr>
            </w:pPr>
            <w:r>
              <w:rPr>
                <w:rFonts w:hint="eastAsia" w:ascii="仿宋_GB2312" w:hAnsi="仿宋_GB2312" w:eastAsia="仿宋_GB2312" w:cs="仿宋_GB2312"/>
                <w:b w:val="0"/>
                <w:color w:val="000000"/>
                <w:sz w:val="21"/>
                <w:szCs w:val="21"/>
                <w:vertAlign w:val="baseline"/>
                <w:lang w:val="en-US" w:eastAsia="zh-CN"/>
              </w:rPr>
              <w:t>1</w:t>
            </w:r>
          </w:p>
        </w:tc>
        <w:tc>
          <w:tcPr>
            <w:tcW w:w="1170" w:type="dxa"/>
            <w:vAlign w:val="center"/>
          </w:tcPr>
          <w:p w14:paraId="3EC81E69">
            <w:pPr>
              <w:keepNext w:val="0"/>
              <w:keepLines w:val="0"/>
              <w:widowControl/>
              <w:suppressLineNumbers w:val="0"/>
              <w:autoSpaceDE/>
              <w:autoSpaceDN/>
              <w:spacing w:before="0" w:beforeAutospacing="0" w:after="0" w:afterAutospacing="0" w:line="360" w:lineRule="exact"/>
              <w:ind w:left="0" w:right="0"/>
              <w:jc w:val="center"/>
              <w:rPr>
                <w:rFonts w:hint="eastAsia" w:ascii="仿宋_GB2312" w:hAnsi="仿宋_GB2312" w:eastAsia="仿宋_GB2312" w:cs="仿宋_GB2312"/>
                <w:b w:val="0"/>
                <w:color w:val="000000"/>
                <w:sz w:val="21"/>
                <w:szCs w:val="21"/>
                <w:vertAlign w:val="baseline"/>
              </w:rPr>
            </w:pPr>
            <w:r>
              <w:rPr>
                <w:rFonts w:hint="eastAsia" w:ascii="仿宋_GB2312" w:hAnsi="仿宋_GB2312" w:eastAsia="仿宋_GB2312" w:cs="仿宋_GB2312"/>
                <w:color w:val="000000"/>
                <w:sz w:val="21"/>
                <w:szCs w:val="21"/>
                <w:lang w:val="en-US"/>
              </w:rPr>
              <w:t>报价</w:t>
            </w:r>
          </w:p>
        </w:tc>
        <w:tc>
          <w:tcPr>
            <w:tcW w:w="5397" w:type="dxa"/>
            <w:vAlign w:val="center"/>
          </w:tcPr>
          <w:p w14:paraId="126CA4E9">
            <w:pPr>
              <w:keepNext w:val="0"/>
              <w:keepLines w:val="0"/>
              <w:widowControl/>
              <w:suppressLineNumbers w:val="0"/>
              <w:shd w:val="clear" w:color="auto" w:fill="FFFFFF"/>
              <w:autoSpaceDE/>
              <w:autoSpaceDN/>
              <w:spacing w:before="0" w:beforeAutospacing="0" w:after="0" w:afterAutospacing="0" w:line="360" w:lineRule="exact"/>
              <w:ind w:left="0" w:right="0"/>
              <w:jc w:val="both"/>
              <w:rPr>
                <w:rFonts w:hint="eastAsia" w:ascii="仿宋_GB2312" w:hAnsi="仿宋_GB2312" w:eastAsia="仿宋_GB2312" w:cs="仿宋_GB2312"/>
                <w:b w:val="0"/>
                <w:color w:val="000000"/>
                <w:sz w:val="21"/>
                <w:szCs w:val="21"/>
                <w:vertAlign w:val="baseline"/>
              </w:rPr>
            </w:pPr>
            <w:r>
              <w:rPr>
                <w:rFonts w:hint="eastAsia" w:ascii="仿宋_GB2312" w:hAnsi="仿宋_GB2312" w:eastAsia="仿宋_GB2312" w:cs="仿宋_GB2312"/>
                <w:color w:val="000000"/>
                <w:kern w:val="0"/>
                <w:sz w:val="21"/>
                <w:szCs w:val="21"/>
                <w:u w:val="none"/>
                <w:shd w:val="clear" w:color="auto" w:fill="auto"/>
                <w:lang w:val="en-US" w:eastAsia="zh-CN" w:bidi="ar"/>
              </w:rPr>
              <w:t>报价包括2025航空股份手机号码一键登录服务费用项目需求。1.一键登录需求：自动获取手机号，用户一键通过验证，无需号码手动输入和短信验证。可用于海南航空APP登录功能。2.本机校验需求：用户输入手机号码后，自动校验与当前本机卡号的一致性，无需发送短信验证码。可用于海南航空发送手机号码验证码等相关功能。不限制设计用户数使用。以及包括提供各种服务、税费、增值税、利润、差旅等履行合同所需的全部费用。</w:t>
            </w:r>
          </w:p>
        </w:tc>
        <w:tc>
          <w:tcPr>
            <w:tcW w:w="1476" w:type="dxa"/>
            <w:vAlign w:val="center"/>
          </w:tcPr>
          <w:p w14:paraId="33A86CE7">
            <w:pPr>
              <w:keepNext w:val="0"/>
              <w:keepLines w:val="0"/>
              <w:widowControl/>
              <w:suppressLineNumbers w:val="0"/>
              <w:autoSpaceDE/>
              <w:autoSpaceDN/>
              <w:spacing w:before="0" w:beforeAutospacing="0" w:after="0" w:afterAutospacing="0" w:line="360" w:lineRule="exact"/>
              <w:ind w:left="0" w:right="0"/>
              <w:jc w:val="both"/>
              <w:rPr>
                <w:rFonts w:hint="eastAsia" w:ascii="仿宋_GB2312" w:hAnsi="仿宋_GB2312" w:eastAsia="仿宋_GB2312" w:cs="仿宋_GB2312"/>
                <w:b w:val="0"/>
                <w:color w:val="000000"/>
                <w:sz w:val="21"/>
                <w:szCs w:val="21"/>
                <w:vertAlign w:val="baseline"/>
              </w:rPr>
            </w:pPr>
            <w:r>
              <w:rPr>
                <w:rFonts w:hint="eastAsia" w:ascii="仿宋_GB2312" w:hAnsi="仿宋_GB2312" w:eastAsia="仿宋_GB2312" w:cs="仿宋_GB2312"/>
                <w:color w:val="000000"/>
                <w:sz w:val="21"/>
                <w:szCs w:val="21"/>
              </w:rPr>
              <w:t>是否满足：</w:t>
            </w:r>
          </w:p>
        </w:tc>
        <w:tc>
          <w:tcPr>
            <w:tcW w:w="1379" w:type="dxa"/>
          </w:tcPr>
          <w:p w14:paraId="413ECF70">
            <w:pPr>
              <w:pStyle w:val="3"/>
              <w:suppressLineNumbers w:val="0"/>
              <w:spacing w:beforeAutospacing="0" w:afterAutospacing="0" w:line="500" w:lineRule="exact"/>
              <w:ind w:left="0" w:right="0"/>
              <w:jc w:val="center"/>
              <w:rPr>
                <w:rFonts w:hint="eastAsia" w:ascii="仿宋_GB2312" w:hAnsi="仿宋_GB2312" w:eastAsia="仿宋_GB2312" w:cs="仿宋_GB2312"/>
                <w:b w:val="0"/>
                <w:sz w:val="21"/>
                <w:szCs w:val="21"/>
                <w:vertAlign w:val="baseline"/>
              </w:rPr>
            </w:pPr>
          </w:p>
        </w:tc>
      </w:tr>
      <w:tr w14:paraId="79C75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dxa"/>
            <w:vAlign w:val="center"/>
          </w:tcPr>
          <w:p w14:paraId="7AB7E4FE">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b w:val="0"/>
                <w:color w:val="000000"/>
                <w:sz w:val="21"/>
                <w:szCs w:val="21"/>
                <w:vertAlign w:val="baseline"/>
              </w:rPr>
            </w:pPr>
            <w:r>
              <w:rPr>
                <w:rFonts w:hint="eastAsia" w:ascii="仿宋_GB2312" w:hAnsi="仿宋_GB2312" w:eastAsia="仿宋_GB2312" w:cs="仿宋_GB2312"/>
                <w:b w:val="0"/>
                <w:color w:val="000000"/>
                <w:sz w:val="21"/>
                <w:szCs w:val="21"/>
                <w:vertAlign w:val="baseline"/>
                <w:lang w:val="en-US" w:eastAsia="zh-CN"/>
              </w:rPr>
              <w:t>2</w:t>
            </w:r>
          </w:p>
        </w:tc>
        <w:tc>
          <w:tcPr>
            <w:tcW w:w="1170" w:type="dxa"/>
            <w:vAlign w:val="center"/>
          </w:tcPr>
          <w:p w14:paraId="5CF9104F">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b w:val="0"/>
                <w:color w:val="000000"/>
                <w:sz w:val="21"/>
                <w:szCs w:val="21"/>
                <w:vertAlign w:val="baseline"/>
              </w:rPr>
            </w:pPr>
            <w:r>
              <w:rPr>
                <w:rFonts w:hint="eastAsia" w:ascii="仿宋_GB2312" w:hAnsi="仿宋_GB2312" w:eastAsia="仿宋_GB2312" w:cs="仿宋_GB2312"/>
                <w:sz w:val="21"/>
                <w:szCs w:val="21"/>
                <w:lang w:val="en-US"/>
              </w:rPr>
              <w:t>核价</w:t>
            </w:r>
          </w:p>
        </w:tc>
        <w:tc>
          <w:tcPr>
            <w:tcW w:w="5397" w:type="dxa"/>
            <w:vAlign w:val="center"/>
          </w:tcPr>
          <w:p w14:paraId="7A154D0A">
            <w:pPr>
              <w:keepNext w:val="0"/>
              <w:keepLines w:val="0"/>
              <w:widowControl/>
              <w:suppressLineNumbers w:val="0"/>
              <w:spacing w:before="0" w:beforeAutospacing="0" w:after="0" w:afterAutospacing="0" w:line="400" w:lineRule="exact"/>
              <w:ind w:left="0" w:right="0"/>
              <w:jc w:val="both"/>
              <w:rPr>
                <w:rFonts w:hint="eastAsia" w:ascii="仿宋_GB2312" w:hAnsi="仿宋_GB2312" w:eastAsia="仿宋_GB2312" w:cs="仿宋_GB2312"/>
                <w:b w:val="0"/>
                <w:color w:val="000000"/>
                <w:sz w:val="21"/>
                <w:szCs w:val="21"/>
                <w:vertAlign w:val="baseline"/>
              </w:rPr>
            </w:pPr>
            <w:r>
              <w:rPr>
                <w:rFonts w:hint="eastAsia" w:ascii="仿宋_GB2312" w:hAnsi="仿宋_GB2312" w:eastAsia="仿宋_GB2312" w:cs="仿宋_GB2312"/>
                <w:sz w:val="21"/>
                <w:szCs w:val="21"/>
                <w:lang w:val="en-US"/>
              </w:rPr>
              <w:t>买方有权根据需要进行市场核价，并根据核价情况与供应商协商调整供货价格</w:t>
            </w:r>
          </w:p>
        </w:tc>
        <w:tc>
          <w:tcPr>
            <w:tcW w:w="1476" w:type="dxa"/>
            <w:vAlign w:val="center"/>
          </w:tcPr>
          <w:p w14:paraId="48375365">
            <w:pPr>
              <w:keepNext w:val="0"/>
              <w:keepLines w:val="0"/>
              <w:widowControl/>
              <w:suppressLineNumbers w:val="0"/>
              <w:spacing w:before="0" w:beforeAutospacing="0" w:after="0" w:afterAutospacing="0" w:line="400" w:lineRule="exact"/>
              <w:ind w:left="0" w:right="0"/>
              <w:jc w:val="both"/>
              <w:rPr>
                <w:rFonts w:hint="eastAsia" w:ascii="仿宋_GB2312" w:hAnsi="仿宋_GB2312" w:eastAsia="仿宋_GB2312" w:cs="仿宋_GB2312"/>
                <w:b w:val="0"/>
                <w:color w:val="000000"/>
                <w:sz w:val="21"/>
                <w:szCs w:val="21"/>
                <w:vertAlign w:val="baseline"/>
              </w:rPr>
            </w:pPr>
            <w:r>
              <w:rPr>
                <w:rFonts w:hint="eastAsia" w:ascii="仿宋_GB2312" w:hAnsi="仿宋_GB2312" w:eastAsia="仿宋_GB2312" w:cs="仿宋_GB2312"/>
                <w:sz w:val="21"/>
                <w:szCs w:val="21"/>
              </w:rPr>
              <w:t>是否满足：</w:t>
            </w:r>
          </w:p>
        </w:tc>
        <w:tc>
          <w:tcPr>
            <w:tcW w:w="1379" w:type="dxa"/>
          </w:tcPr>
          <w:p w14:paraId="01464E3C">
            <w:pPr>
              <w:pStyle w:val="3"/>
              <w:suppressLineNumbers w:val="0"/>
              <w:spacing w:beforeAutospacing="0" w:afterAutospacing="0" w:line="500" w:lineRule="exact"/>
              <w:ind w:left="0" w:right="0"/>
              <w:jc w:val="center"/>
              <w:rPr>
                <w:rFonts w:hint="eastAsia" w:ascii="仿宋_GB2312" w:hAnsi="仿宋_GB2312" w:eastAsia="仿宋_GB2312" w:cs="仿宋_GB2312"/>
                <w:b w:val="0"/>
                <w:sz w:val="21"/>
                <w:szCs w:val="21"/>
                <w:vertAlign w:val="baseline"/>
              </w:rPr>
            </w:pPr>
          </w:p>
        </w:tc>
      </w:tr>
      <w:tr w14:paraId="24706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432" w:type="dxa"/>
            <w:vAlign w:val="center"/>
          </w:tcPr>
          <w:p w14:paraId="5695B438">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b w:val="0"/>
                <w:color w:val="000000"/>
                <w:sz w:val="21"/>
                <w:szCs w:val="21"/>
                <w:vertAlign w:val="baseline"/>
                <w:lang w:val="en-US" w:eastAsia="zh-CN"/>
              </w:rPr>
            </w:pPr>
            <w:r>
              <w:rPr>
                <w:rFonts w:hint="eastAsia" w:ascii="仿宋_GB2312" w:hAnsi="仿宋_GB2312" w:eastAsia="仿宋_GB2312" w:cs="仿宋_GB2312"/>
                <w:b w:val="0"/>
                <w:color w:val="000000"/>
                <w:sz w:val="21"/>
                <w:szCs w:val="21"/>
                <w:vertAlign w:val="baseline"/>
                <w:lang w:val="en-US" w:eastAsia="zh-CN"/>
              </w:rPr>
              <w:t>3</w:t>
            </w:r>
          </w:p>
        </w:tc>
        <w:tc>
          <w:tcPr>
            <w:tcW w:w="1170" w:type="dxa"/>
            <w:vAlign w:val="center"/>
          </w:tcPr>
          <w:p w14:paraId="598238C4">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color w:val="000000"/>
                <w:sz w:val="21"/>
                <w:szCs w:val="21"/>
              </w:rPr>
              <w:t>供货/服务周期</w:t>
            </w:r>
          </w:p>
        </w:tc>
        <w:tc>
          <w:tcPr>
            <w:tcW w:w="5397" w:type="dxa"/>
            <w:vAlign w:val="center"/>
          </w:tcPr>
          <w:p w14:paraId="74847D07">
            <w:pPr>
              <w:keepNext w:val="0"/>
              <w:keepLines w:val="0"/>
              <w:widowControl/>
              <w:suppressLineNumbers w:val="0"/>
              <w:spacing w:before="0" w:beforeAutospacing="0" w:after="0" w:afterAutospacing="0" w:line="400" w:lineRule="exact"/>
              <w:ind w:left="0" w:right="0"/>
              <w:jc w:val="both"/>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shd w:val="clear"/>
              </w:rPr>
              <w:t>合同签署之日起</w:t>
            </w:r>
            <w:r>
              <w:rPr>
                <w:rFonts w:hint="eastAsia" w:ascii="仿宋_GB2312" w:hAnsi="仿宋_GB2312" w:eastAsia="仿宋_GB2312" w:cs="仿宋_GB2312"/>
                <w:color w:val="000000"/>
                <w:kern w:val="2"/>
                <w:sz w:val="21"/>
                <w:szCs w:val="21"/>
                <w:shd w:val="clear"/>
                <w:lang w:val="en-US" w:eastAsia="zh-CN"/>
              </w:rPr>
              <w:t>1个月</w:t>
            </w:r>
            <w:r>
              <w:rPr>
                <w:rFonts w:hint="eastAsia" w:ascii="仿宋_GB2312" w:hAnsi="仿宋_GB2312" w:eastAsia="仿宋_GB2312" w:cs="仿宋_GB2312"/>
                <w:color w:val="000000"/>
                <w:kern w:val="2"/>
                <w:sz w:val="21"/>
                <w:szCs w:val="21"/>
                <w:shd w:val="clear"/>
              </w:rPr>
              <w:t>内</w:t>
            </w:r>
            <w:r>
              <w:rPr>
                <w:rFonts w:hint="eastAsia" w:ascii="仿宋_GB2312" w:hAnsi="仿宋_GB2312" w:eastAsia="仿宋_GB2312" w:cs="仿宋_GB2312"/>
                <w:color w:val="000000"/>
                <w:kern w:val="2"/>
                <w:sz w:val="21"/>
                <w:szCs w:val="21"/>
                <w:shd w:val="clear"/>
                <w:lang w:eastAsia="zh-CN"/>
              </w:rPr>
              <w:t>。</w:t>
            </w:r>
            <w:r>
              <w:rPr>
                <w:rFonts w:hint="eastAsia" w:ascii="仿宋_GB2312" w:hAnsi="仿宋_GB2312" w:eastAsia="仿宋_GB2312" w:cs="仿宋_GB2312"/>
                <w:color w:val="000000"/>
                <w:kern w:val="2"/>
                <w:sz w:val="21"/>
                <w:szCs w:val="21"/>
                <w:shd w:val="clear"/>
                <w:lang w:val="en-US" w:eastAsia="zh-CN"/>
              </w:rPr>
              <w:t>项目质保期1年</w:t>
            </w:r>
          </w:p>
        </w:tc>
        <w:tc>
          <w:tcPr>
            <w:tcW w:w="1476" w:type="dxa"/>
            <w:vAlign w:val="center"/>
          </w:tcPr>
          <w:p w14:paraId="750B2DF5">
            <w:pPr>
              <w:keepNext w:val="0"/>
              <w:keepLines w:val="0"/>
              <w:widowControl/>
              <w:suppressLineNumbers w:val="0"/>
              <w:spacing w:before="0" w:beforeAutospacing="0" w:after="0" w:afterAutospacing="0" w:line="400" w:lineRule="exact"/>
              <w:ind w:left="0" w:right="0"/>
              <w:jc w:val="both"/>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rPr>
              <w:t>是否满足：</w:t>
            </w:r>
          </w:p>
        </w:tc>
        <w:tc>
          <w:tcPr>
            <w:tcW w:w="1379" w:type="dxa"/>
          </w:tcPr>
          <w:p w14:paraId="44E526E7">
            <w:pPr>
              <w:pStyle w:val="3"/>
              <w:suppressLineNumbers w:val="0"/>
              <w:spacing w:beforeAutospacing="0" w:afterAutospacing="0" w:line="500" w:lineRule="exact"/>
              <w:ind w:left="0" w:right="0"/>
              <w:jc w:val="center"/>
              <w:rPr>
                <w:rFonts w:hint="eastAsia" w:ascii="仿宋_GB2312" w:hAnsi="仿宋_GB2312" w:eastAsia="仿宋_GB2312" w:cs="仿宋_GB2312"/>
                <w:b w:val="0"/>
                <w:sz w:val="21"/>
                <w:szCs w:val="21"/>
                <w:vertAlign w:val="baseline"/>
              </w:rPr>
            </w:pPr>
          </w:p>
        </w:tc>
      </w:tr>
      <w:tr w14:paraId="2A45A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 w:type="dxa"/>
            <w:vAlign w:val="center"/>
          </w:tcPr>
          <w:p w14:paraId="2819D241">
            <w:pPr>
              <w:keepNext w:val="0"/>
              <w:keepLines w:val="0"/>
              <w:widowControl/>
              <w:suppressLineNumbers w:val="0"/>
              <w:spacing w:before="0" w:beforeAutospacing="0" w:after="0" w:afterAutospacing="0" w:line="360" w:lineRule="exact"/>
              <w:ind w:left="0" w:right="0"/>
              <w:jc w:val="center"/>
              <w:rPr>
                <w:rFonts w:hint="eastAsia" w:ascii="仿宋_GB2312" w:hAnsi="仿宋_GB2312" w:eastAsia="仿宋_GB2312" w:cs="仿宋_GB2312"/>
                <w:b w:val="0"/>
                <w:color w:val="000000"/>
                <w:sz w:val="21"/>
                <w:szCs w:val="21"/>
                <w:vertAlign w:val="baseline"/>
                <w:lang w:val="en-US" w:eastAsia="zh-CN"/>
              </w:rPr>
            </w:pPr>
            <w:r>
              <w:rPr>
                <w:rFonts w:hint="eastAsia" w:ascii="仿宋_GB2312" w:hAnsi="仿宋_GB2312" w:eastAsia="仿宋_GB2312" w:cs="仿宋_GB2312"/>
                <w:b w:val="0"/>
                <w:color w:val="000000"/>
                <w:sz w:val="21"/>
                <w:szCs w:val="21"/>
                <w:vertAlign w:val="baseline"/>
                <w:lang w:val="en-US" w:eastAsia="zh-CN"/>
              </w:rPr>
              <w:t>4</w:t>
            </w:r>
          </w:p>
        </w:tc>
        <w:tc>
          <w:tcPr>
            <w:tcW w:w="1170" w:type="dxa"/>
            <w:vAlign w:val="center"/>
          </w:tcPr>
          <w:p w14:paraId="33E70220">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color w:val="000000"/>
                <w:sz w:val="21"/>
                <w:szCs w:val="21"/>
              </w:rPr>
              <w:t>付款方式</w:t>
            </w:r>
          </w:p>
        </w:tc>
        <w:tc>
          <w:tcPr>
            <w:tcW w:w="5397" w:type="dxa"/>
            <w:vAlign w:val="center"/>
          </w:tcPr>
          <w:p w14:paraId="685133B7">
            <w:pPr>
              <w:keepNext w:val="0"/>
              <w:keepLines w:val="0"/>
              <w:widowControl/>
              <w:suppressLineNumbers w:val="0"/>
              <w:spacing w:before="0" w:beforeAutospacing="0" w:after="0" w:afterAutospacing="0" w:line="400" w:lineRule="exact"/>
              <w:ind w:left="0" w:right="0"/>
              <w:jc w:val="both"/>
              <w:rPr>
                <w:rFonts w:hint="eastAsia" w:ascii="仿宋_GB2312" w:hAnsi="仿宋_GB2312" w:eastAsia="仿宋_GB2312" w:cs="仿宋_GB2312"/>
                <w:kern w:val="2"/>
                <w:sz w:val="21"/>
                <w:szCs w:val="21"/>
                <w:lang w:val="en-US" w:eastAsia="zh-CN" w:bidi="ar-SA"/>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后付费方式，</w:t>
            </w:r>
            <w:r>
              <w:rPr>
                <w:rFonts w:hint="eastAsia" w:ascii="仿宋_GB2312" w:hAnsi="仿宋_GB2312" w:eastAsia="仿宋_GB2312" w:cs="仿宋_GB2312"/>
                <w:color w:val="000000"/>
                <w:kern w:val="2"/>
                <w:sz w:val="21"/>
                <w:szCs w:val="21"/>
                <w:shd w:val="clear"/>
                <w:lang w:val="en-US" w:eastAsia="zh-CN"/>
              </w:rPr>
              <w:t>每半</w:t>
            </w:r>
            <w:bookmarkStart w:id="0" w:name="_GoBack"/>
            <w:bookmarkEnd w:id="0"/>
            <w:r>
              <w:rPr>
                <w:rFonts w:hint="eastAsia" w:ascii="仿宋_GB2312" w:hAnsi="仿宋_GB2312" w:eastAsia="仿宋_GB2312" w:cs="仿宋_GB2312"/>
                <w:color w:val="000000"/>
                <w:kern w:val="2"/>
                <w:sz w:val="21"/>
                <w:szCs w:val="21"/>
                <w:shd w:val="clear"/>
                <w:lang w:val="en-US" w:eastAsia="zh-CN"/>
              </w:rPr>
              <w:t>年支付一次，即项目合同正式签订后第7个月起甲方一次性支付前6个月服务费用至乙方。</w:t>
            </w:r>
          </w:p>
        </w:tc>
        <w:tc>
          <w:tcPr>
            <w:tcW w:w="1476" w:type="dxa"/>
            <w:vAlign w:val="center"/>
          </w:tcPr>
          <w:p w14:paraId="124D7E4D">
            <w:pPr>
              <w:keepNext w:val="0"/>
              <w:keepLines w:val="0"/>
              <w:widowControl/>
              <w:suppressLineNumbers w:val="0"/>
              <w:spacing w:before="0" w:beforeAutospacing="0" w:after="0" w:afterAutospacing="0" w:line="400" w:lineRule="exact"/>
              <w:ind w:left="0" w:right="0"/>
              <w:jc w:val="both"/>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是否满足：</w:t>
            </w:r>
            <w:r>
              <w:rPr>
                <w:rFonts w:hint="eastAsia" w:ascii="仿宋_GB2312" w:hAnsi="仿宋_GB2312" w:eastAsia="仿宋_GB2312" w:cs="仿宋_GB2312"/>
                <w:b/>
                <w:bCs/>
                <w:color w:val="000000" w:themeColor="text1"/>
                <w:sz w:val="21"/>
                <w:szCs w:val="21"/>
                <w14:textFill>
                  <w14:solidFill>
                    <w14:schemeClr w14:val="tx1"/>
                  </w14:solidFill>
                </w14:textFill>
              </w:rPr>
              <w:t>(请注明可提供的最长账期)</w:t>
            </w:r>
          </w:p>
        </w:tc>
        <w:tc>
          <w:tcPr>
            <w:tcW w:w="1379" w:type="dxa"/>
          </w:tcPr>
          <w:p w14:paraId="631CD8B4">
            <w:pPr>
              <w:pStyle w:val="3"/>
              <w:suppressLineNumbers w:val="0"/>
              <w:spacing w:beforeAutospacing="0" w:afterAutospacing="0" w:line="500" w:lineRule="exact"/>
              <w:ind w:left="0" w:right="0"/>
              <w:jc w:val="center"/>
              <w:rPr>
                <w:rFonts w:hint="eastAsia" w:ascii="仿宋_GB2312" w:hAnsi="仿宋_GB2312" w:eastAsia="仿宋_GB2312" w:cs="仿宋_GB2312"/>
                <w:b w:val="0"/>
                <w:sz w:val="21"/>
                <w:szCs w:val="21"/>
                <w:vertAlign w:val="baseline"/>
              </w:rPr>
            </w:pPr>
          </w:p>
        </w:tc>
      </w:tr>
      <w:tr w14:paraId="3BC39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20C1D257">
            <w:pPr>
              <w:keepNext w:val="0"/>
              <w:keepLines w:val="0"/>
              <w:widowControl/>
              <w:suppressLineNumbers w:val="0"/>
              <w:spacing w:before="0" w:beforeAutospacing="0" w:after="0" w:afterAutospacing="0" w:line="360" w:lineRule="exact"/>
              <w:ind w:left="0" w:right="0"/>
              <w:rPr>
                <w:rFonts w:hint="eastAsia" w:ascii="仿宋_GB2312" w:hAnsi="仿宋_GB2312" w:eastAsia="仿宋_GB2312" w:cs="仿宋_GB2312"/>
                <w:b w:val="0"/>
                <w:color w:val="000000"/>
                <w:sz w:val="21"/>
                <w:szCs w:val="21"/>
                <w:vertAlign w:val="baseline"/>
                <w:lang w:val="en-US" w:eastAsia="zh-CN"/>
              </w:rPr>
            </w:pPr>
            <w:r>
              <w:rPr>
                <w:rFonts w:hint="eastAsia" w:ascii="仿宋_GB2312" w:hAnsi="仿宋_GB2312" w:eastAsia="仿宋_GB2312" w:cs="仿宋_GB2312"/>
                <w:b w:val="0"/>
                <w:color w:val="000000"/>
                <w:sz w:val="21"/>
                <w:szCs w:val="21"/>
                <w:vertAlign w:val="baseline"/>
                <w:lang w:val="en-US" w:eastAsia="zh-CN"/>
              </w:rPr>
              <w:t>5</w:t>
            </w:r>
          </w:p>
        </w:tc>
        <w:tc>
          <w:tcPr>
            <w:tcW w:w="1170" w:type="dxa"/>
            <w:vAlign w:val="center"/>
          </w:tcPr>
          <w:p w14:paraId="1B8B425A">
            <w:pPr>
              <w:keepNext w:val="0"/>
              <w:keepLines w:val="0"/>
              <w:widowControl/>
              <w:suppressLineNumbers w:val="0"/>
              <w:spacing w:before="0" w:beforeAutospacing="0" w:after="0" w:afterAutospacing="0" w:line="400" w:lineRule="exact"/>
              <w:ind w:left="0" w:right="0"/>
              <w:jc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rPr>
              <w:t>发票</w:t>
            </w:r>
          </w:p>
        </w:tc>
        <w:tc>
          <w:tcPr>
            <w:tcW w:w="5397" w:type="dxa"/>
            <w:vAlign w:val="center"/>
          </w:tcPr>
          <w:p w14:paraId="098BF534">
            <w:pPr>
              <w:keepNext w:val="0"/>
              <w:keepLines w:val="0"/>
              <w:widowControl/>
              <w:suppressLineNumbers w:val="0"/>
              <w:spacing w:before="0" w:beforeAutospacing="0" w:after="0" w:afterAutospacing="0" w:line="400" w:lineRule="exact"/>
              <w:ind w:left="0" w:right="0"/>
              <w:jc w:val="both"/>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rPr>
              <w:t>要求开具</w:t>
            </w:r>
            <w:r>
              <w:rPr>
                <w:rFonts w:hint="eastAsia" w:ascii="仿宋_GB2312" w:hAnsi="仿宋_GB2312" w:eastAsia="仿宋_GB2312" w:cs="仿宋_GB2312"/>
                <w:color w:val="000000"/>
                <w:sz w:val="21"/>
                <w:szCs w:val="21"/>
                <w:lang w:val="en-US" w:eastAsia="zh-CN"/>
              </w:rPr>
              <w:t>6%或13%</w:t>
            </w:r>
            <w:r>
              <w:rPr>
                <w:rFonts w:hint="eastAsia" w:ascii="仿宋_GB2312" w:hAnsi="仿宋_GB2312" w:eastAsia="仿宋_GB2312" w:cs="仿宋_GB2312"/>
                <w:color w:val="000000"/>
                <w:sz w:val="21"/>
                <w:szCs w:val="21"/>
              </w:rPr>
              <w:t>增值税专用发票</w:t>
            </w:r>
          </w:p>
        </w:tc>
        <w:tc>
          <w:tcPr>
            <w:tcW w:w="1476" w:type="dxa"/>
            <w:vAlign w:val="center"/>
          </w:tcPr>
          <w:p w14:paraId="706685EF">
            <w:pPr>
              <w:keepNext w:val="0"/>
              <w:keepLines w:val="0"/>
              <w:widowControl/>
              <w:suppressLineNumbers w:val="0"/>
              <w:spacing w:before="0" w:beforeAutospacing="0" w:after="0" w:afterAutospacing="0" w:line="400" w:lineRule="exact"/>
              <w:ind w:left="0" w:right="0"/>
              <w:jc w:val="both"/>
              <w:rPr>
                <w:rFonts w:hint="eastAsia" w:ascii="仿宋_GB2312" w:hAnsi="仿宋_GB2312" w:eastAsia="仿宋_GB2312" w:cs="仿宋_GB2312"/>
                <w:color w:val="000000" w:themeColor="text1"/>
                <w:kern w:val="2"/>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是否满足：</w:t>
            </w:r>
            <w:r>
              <w:rPr>
                <w:rFonts w:hint="eastAsia" w:ascii="仿宋_GB2312" w:hAnsi="仿宋_GB2312" w:eastAsia="仿宋_GB2312" w:cs="仿宋_GB2312"/>
                <w:b/>
                <w:bCs/>
                <w:color w:val="000000" w:themeColor="text1"/>
                <w:sz w:val="21"/>
                <w:szCs w:val="21"/>
                <w14:textFill>
                  <w14:solidFill>
                    <w14:schemeClr w14:val="tx1"/>
                  </w14:solidFill>
                </w14:textFill>
              </w:rPr>
              <w:t>（请注明可提供的发票类型及税率）</w:t>
            </w:r>
          </w:p>
        </w:tc>
        <w:tc>
          <w:tcPr>
            <w:tcW w:w="1379" w:type="dxa"/>
          </w:tcPr>
          <w:p w14:paraId="558537F9">
            <w:pPr>
              <w:pStyle w:val="3"/>
              <w:suppressLineNumbers w:val="0"/>
              <w:spacing w:beforeAutospacing="0" w:afterAutospacing="0" w:line="500" w:lineRule="exact"/>
              <w:ind w:left="0" w:right="0"/>
              <w:jc w:val="center"/>
              <w:rPr>
                <w:rFonts w:hint="eastAsia" w:ascii="仿宋_GB2312" w:hAnsi="仿宋_GB2312" w:eastAsia="仿宋_GB2312" w:cs="仿宋_GB2312"/>
                <w:b w:val="0"/>
                <w:sz w:val="21"/>
                <w:szCs w:val="21"/>
                <w:vertAlign w:val="baseline"/>
              </w:rPr>
            </w:pPr>
          </w:p>
        </w:tc>
      </w:tr>
      <w:tr w14:paraId="5A651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19E977D">
            <w:pPr>
              <w:keepNext w:val="0"/>
              <w:keepLines w:val="0"/>
              <w:widowControl/>
              <w:suppressLineNumbers w:val="0"/>
              <w:spacing w:before="0" w:beforeAutospacing="0" w:after="0" w:afterAutospacing="0" w:line="360" w:lineRule="exact"/>
              <w:ind w:left="0" w:right="0"/>
              <w:rPr>
                <w:rFonts w:hint="eastAsia" w:ascii="仿宋_GB2312" w:hAnsi="仿宋_GB2312" w:eastAsia="仿宋_GB2312" w:cs="仿宋_GB2312"/>
                <w:b w:val="0"/>
                <w:color w:val="000000"/>
                <w:sz w:val="21"/>
                <w:szCs w:val="21"/>
                <w:vertAlign w:val="baseline"/>
                <w:lang w:val="en-US" w:eastAsia="zh-CN"/>
              </w:rPr>
            </w:pPr>
            <w:r>
              <w:rPr>
                <w:rFonts w:hint="eastAsia" w:ascii="仿宋_GB2312" w:hAnsi="仿宋_GB2312" w:eastAsia="仿宋_GB2312" w:cs="仿宋_GB2312"/>
                <w:color w:val="000000"/>
                <w:sz w:val="21"/>
                <w:szCs w:val="21"/>
                <w:lang w:val="en-US" w:eastAsia="zh-CN"/>
              </w:rPr>
              <w:t>6</w:t>
            </w:r>
          </w:p>
        </w:tc>
        <w:tc>
          <w:tcPr>
            <w:tcW w:w="1170" w:type="dxa"/>
            <w:vAlign w:val="center"/>
          </w:tcPr>
          <w:p w14:paraId="4B93990E">
            <w:pPr>
              <w:keepNext w:val="0"/>
              <w:keepLines w:val="0"/>
              <w:suppressLineNumbers w:val="0"/>
              <w:spacing w:before="0" w:beforeAutospacing="0" w:after="0" w:afterAutospacing="0"/>
              <w:ind w:left="0" w:leftChars="0" w:right="0" w:rightChars="0"/>
              <w:jc w:val="center"/>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lang w:val="en-US" w:eastAsia="zh-CN"/>
              </w:rPr>
              <w:t>供应商资质</w:t>
            </w:r>
          </w:p>
        </w:tc>
        <w:tc>
          <w:tcPr>
            <w:tcW w:w="5397" w:type="dxa"/>
            <w:vAlign w:val="center"/>
          </w:tcPr>
          <w:p w14:paraId="2C19C867">
            <w:pPr>
              <w:keepNext w:val="0"/>
              <w:keepLines w:val="0"/>
              <w:widowControl/>
              <w:suppressLineNumbers w:val="0"/>
              <w:shd w:val="clear"/>
              <w:spacing w:before="0" w:beforeAutospacing="0" w:after="0" w:afterAutospacing="0" w:line="400" w:lineRule="exact"/>
              <w:ind w:left="0" w:right="0" w:firstLine="0" w:firstLineChars="0"/>
              <w:jc w:val="both"/>
              <w:rPr>
                <w:rFonts w:hint="eastAsia" w:ascii="仿宋_GB2312" w:hAnsi="仿宋_GB2312" w:eastAsia="仿宋_GB2312" w:cs="仿宋_GB2312"/>
                <w:color w:val="000000"/>
                <w:kern w:val="2"/>
                <w:sz w:val="21"/>
                <w:szCs w:val="21"/>
                <w:shd w:val="clear"/>
              </w:rPr>
            </w:pPr>
            <w:r>
              <w:rPr>
                <w:rFonts w:hint="eastAsia" w:ascii="仿宋_GB2312" w:hAnsi="仿宋_GB2312" w:eastAsia="仿宋_GB2312" w:cs="仿宋_GB2312"/>
                <w:color w:val="000000"/>
                <w:kern w:val="2"/>
                <w:sz w:val="21"/>
                <w:szCs w:val="21"/>
                <w:shd w:val="clear"/>
              </w:rPr>
              <w:t>投标单位资质与合格条件：</w:t>
            </w:r>
          </w:p>
          <w:p w14:paraId="0702815F">
            <w:pPr>
              <w:keepNext w:val="0"/>
              <w:keepLines w:val="0"/>
              <w:widowControl/>
              <w:suppressLineNumbers w:val="0"/>
              <w:shd w:val="clear" w:color="auto" w:fill="auto"/>
              <w:spacing w:before="0" w:beforeAutospacing="0" w:after="0" w:afterAutospacing="0" w:line="400" w:lineRule="exact"/>
              <w:ind w:left="0" w:right="0" w:firstLine="0" w:firstLineChars="0"/>
              <w:jc w:val="both"/>
              <w:rPr>
                <w:rFonts w:hint="eastAsia" w:ascii="仿宋_GB2312" w:hAnsi="仿宋_GB2312" w:eastAsia="仿宋_GB2312" w:cs="仿宋_GB2312"/>
                <w:color w:val="000000"/>
                <w:kern w:val="2"/>
                <w:sz w:val="21"/>
                <w:szCs w:val="21"/>
                <w:highlight w:val="none"/>
                <w:shd w:val="clear" w:color="auto" w:fill="auto"/>
              </w:rPr>
            </w:pPr>
            <w:r>
              <w:rPr>
                <w:rFonts w:hint="eastAsia" w:ascii="仿宋_GB2312" w:hAnsi="仿宋_GB2312" w:eastAsia="仿宋_GB2312" w:cs="仿宋_GB2312"/>
                <w:color w:val="000000"/>
                <w:kern w:val="2"/>
                <w:sz w:val="21"/>
                <w:szCs w:val="21"/>
                <w:highlight w:val="none"/>
                <w:shd w:val="clear" w:color="auto" w:fill="auto"/>
              </w:rPr>
              <w:t>（一）具有独立法人资格的生产厂家或中间商，并提供最新年检有效的营业执照；营业执照登记状态应为“存续（在营、开业、在册）”；营业执照经营范围应包含招标产品相关内容</w:t>
            </w:r>
            <w:r>
              <w:rPr>
                <w:rFonts w:hint="eastAsia" w:ascii="仿宋_GB2312" w:hAnsi="仿宋_GB2312" w:eastAsia="仿宋_GB2312" w:cs="仿宋_GB2312"/>
                <w:color w:val="000000"/>
                <w:kern w:val="2"/>
                <w:sz w:val="21"/>
                <w:szCs w:val="21"/>
                <w:highlight w:val="none"/>
                <w:shd w:val="clear" w:color="auto" w:fill="auto"/>
                <w:lang w:eastAsia="zh-CN"/>
              </w:rPr>
              <w:t>，</w:t>
            </w:r>
            <w:r>
              <w:rPr>
                <w:rFonts w:hint="eastAsia" w:ascii="仿宋_GB2312" w:hAnsi="仿宋_GB2312" w:eastAsia="仿宋_GB2312" w:cs="仿宋_GB2312"/>
                <w:color w:val="000000"/>
                <w:kern w:val="2"/>
                <w:sz w:val="21"/>
                <w:szCs w:val="21"/>
                <w:highlight w:val="none"/>
                <w:shd w:val="clear" w:color="auto" w:fill="auto"/>
                <w:lang w:val="en-US" w:eastAsia="zh-CN"/>
              </w:rPr>
              <w:t>注册时间大于5年</w:t>
            </w:r>
            <w:r>
              <w:rPr>
                <w:rFonts w:hint="eastAsia" w:ascii="仿宋_GB2312" w:hAnsi="仿宋_GB2312" w:eastAsia="仿宋_GB2312" w:cs="仿宋_GB2312"/>
                <w:color w:val="000000"/>
                <w:kern w:val="2"/>
                <w:sz w:val="21"/>
                <w:szCs w:val="21"/>
                <w:highlight w:val="none"/>
                <w:shd w:val="clear" w:color="auto" w:fill="auto"/>
              </w:rPr>
              <w:t>。</w:t>
            </w:r>
          </w:p>
          <w:p w14:paraId="2B515B39">
            <w:pPr>
              <w:keepNext w:val="0"/>
              <w:keepLines w:val="0"/>
              <w:widowControl/>
              <w:suppressLineNumbers w:val="0"/>
              <w:shd w:val="clear" w:color="auto" w:fill="auto"/>
              <w:spacing w:before="0" w:beforeAutospacing="0" w:after="0" w:afterAutospacing="0" w:line="400" w:lineRule="exact"/>
              <w:ind w:left="0" w:right="0" w:firstLine="0" w:firstLineChars="0"/>
              <w:jc w:val="both"/>
              <w:rPr>
                <w:rFonts w:hint="eastAsia" w:ascii="仿宋_GB2312" w:hAnsi="仿宋_GB2312" w:eastAsia="仿宋_GB2312" w:cs="仿宋_GB2312"/>
                <w:color w:val="000000"/>
                <w:kern w:val="2"/>
                <w:sz w:val="21"/>
                <w:szCs w:val="21"/>
                <w:highlight w:val="none"/>
                <w:shd w:val="clear" w:color="auto" w:fill="auto"/>
              </w:rPr>
            </w:pPr>
            <w:r>
              <w:rPr>
                <w:rFonts w:hint="eastAsia" w:ascii="仿宋_GB2312" w:hAnsi="仿宋_GB2312" w:eastAsia="仿宋_GB2312" w:cs="仿宋_GB2312"/>
                <w:color w:val="000000"/>
                <w:kern w:val="2"/>
                <w:sz w:val="21"/>
                <w:szCs w:val="21"/>
                <w:highlight w:val="none"/>
                <w:shd w:val="clear" w:color="auto" w:fill="auto"/>
                <w:lang w:eastAsia="zh-CN"/>
              </w:rPr>
              <w:t>（</w:t>
            </w:r>
            <w:r>
              <w:rPr>
                <w:rFonts w:hint="eastAsia" w:ascii="仿宋_GB2312" w:hAnsi="仿宋_GB2312" w:eastAsia="仿宋_GB2312" w:cs="仿宋_GB2312"/>
                <w:color w:val="000000"/>
                <w:kern w:val="2"/>
                <w:sz w:val="21"/>
                <w:szCs w:val="21"/>
                <w:highlight w:val="none"/>
                <w:shd w:val="clear" w:color="auto" w:fill="auto"/>
                <w:lang w:val="en-US" w:eastAsia="zh-CN"/>
              </w:rPr>
              <w:t>二</w:t>
            </w:r>
            <w:r>
              <w:rPr>
                <w:rFonts w:hint="eastAsia" w:ascii="仿宋_GB2312" w:hAnsi="仿宋_GB2312" w:eastAsia="仿宋_GB2312" w:cs="仿宋_GB2312"/>
                <w:color w:val="000000"/>
                <w:kern w:val="2"/>
                <w:sz w:val="21"/>
                <w:szCs w:val="21"/>
                <w:highlight w:val="none"/>
                <w:shd w:val="clear" w:color="auto" w:fill="auto"/>
                <w:lang w:eastAsia="zh-CN"/>
              </w:rPr>
              <w:t>）</w:t>
            </w:r>
            <w:r>
              <w:rPr>
                <w:rFonts w:hint="eastAsia" w:ascii="仿宋_GB2312" w:hAnsi="仿宋_GB2312" w:eastAsia="仿宋_GB2312" w:cs="仿宋_GB2312"/>
                <w:color w:val="000000"/>
                <w:kern w:val="2"/>
                <w:sz w:val="21"/>
                <w:szCs w:val="21"/>
                <w:highlight w:val="none"/>
                <w:shd w:val="clear" w:color="auto" w:fill="auto"/>
              </w:rPr>
              <w:t>参加本次采购活动前5年内（202</w:t>
            </w:r>
            <w:r>
              <w:rPr>
                <w:rFonts w:hint="eastAsia" w:ascii="仿宋_GB2312" w:hAnsi="仿宋_GB2312" w:eastAsia="仿宋_GB2312" w:cs="仿宋_GB2312"/>
                <w:color w:val="000000"/>
                <w:kern w:val="2"/>
                <w:sz w:val="21"/>
                <w:szCs w:val="21"/>
                <w:highlight w:val="none"/>
                <w:shd w:val="clear" w:color="auto" w:fill="auto"/>
                <w:lang w:val="en-US" w:eastAsia="zh-CN"/>
              </w:rPr>
              <w:t>0</w:t>
            </w:r>
            <w:r>
              <w:rPr>
                <w:rFonts w:hint="eastAsia" w:ascii="仿宋_GB2312" w:hAnsi="仿宋_GB2312" w:eastAsia="仿宋_GB2312" w:cs="仿宋_GB2312"/>
                <w:color w:val="000000"/>
                <w:kern w:val="2"/>
                <w:sz w:val="21"/>
                <w:szCs w:val="21"/>
                <w:highlight w:val="none"/>
                <w:shd w:val="clear" w:color="auto" w:fill="auto"/>
              </w:rPr>
              <w:t>年</w:t>
            </w:r>
            <w:r>
              <w:rPr>
                <w:rFonts w:hint="eastAsia" w:ascii="仿宋_GB2312" w:hAnsi="仿宋_GB2312" w:eastAsia="仿宋_GB2312" w:cs="仿宋_GB2312"/>
                <w:color w:val="000000"/>
                <w:kern w:val="2"/>
                <w:sz w:val="21"/>
                <w:szCs w:val="21"/>
                <w:highlight w:val="none"/>
                <w:shd w:val="clear" w:color="auto" w:fill="auto"/>
                <w:lang w:val="en-US" w:eastAsia="zh-CN"/>
              </w:rPr>
              <w:t>10</w:t>
            </w:r>
            <w:r>
              <w:rPr>
                <w:rFonts w:hint="eastAsia" w:ascii="仿宋_GB2312" w:hAnsi="仿宋_GB2312" w:eastAsia="仿宋_GB2312" w:cs="仿宋_GB2312"/>
                <w:color w:val="000000"/>
                <w:kern w:val="2"/>
                <w:sz w:val="21"/>
                <w:szCs w:val="21"/>
                <w:highlight w:val="none"/>
                <w:shd w:val="clear" w:color="auto" w:fill="auto"/>
              </w:rPr>
              <w:t>月</w:t>
            </w:r>
            <w:r>
              <w:rPr>
                <w:rFonts w:hint="eastAsia" w:ascii="仿宋_GB2312" w:hAnsi="仿宋_GB2312" w:eastAsia="仿宋_GB2312" w:cs="仿宋_GB2312"/>
                <w:color w:val="000000"/>
                <w:kern w:val="2"/>
                <w:sz w:val="21"/>
                <w:szCs w:val="21"/>
                <w:highlight w:val="none"/>
                <w:shd w:val="clear" w:color="auto" w:fill="auto"/>
                <w:lang w:val="en-US" w:eastAsia="zh-CN"/>
              </w:rPr>
              <w:t>1</w:t>
            </w:r>
            <w:r>
              <w:rPr>
                <w:rFonts w:hint="eastAsia" w:ascii="仿宋_GB2312" w:hAnsi="仿宋_GB2312" w:eastAsia="仿宋_GB2312" w:cs="仿宋_GB2312"/>
                <w:color w:val="000000"/>
                <w:kern w:val="2"/>
                <w:sz w:val="21"/>
                <w:szCs w:val="21"/>
                <w:highlight w:val="none"/>
                <w:shd w:val="clear" w:color="auto" w:fill="auto"/>
              </w:rPr>
              <w:t>日至报名截止日），在经营活动中无“列入严重违法失信企业名单（黑名单）信息”。以国家企业信用信息公示系统显示信息为准进行形式审查并作为认定依据，其他网站或文件不作为认定依据；在开标截止前已被移除该“黑名单”列表的除外。</w:t>
            </w:r>
          </w:p>
          <w:p w14:paraId="25CF5653">
            <w:pPr>
              <w:keepNext w:val="0"/>
              <w:keepLines w:val="0"/>
              <w:widowControl/>
              <w:suppressLineNumbers w:val="0"/>
              <w:shd w:val="clear" w:color="auto" w:fill="auto"/>
              <w:spacing w:before="0" w:beforeAutospacing="0" w:after="0" w:afterAutospacing="0" w:line="400" w:lineRule="exact"/>
              <w:ind w:left="0" w:right="0" w:firstLine="0" w:firstLineChars="0"/>
              <w:jc w:val="both"/>
              <w:rPr>
                <w:rFonts w:hint="eastAsia" w:ascii="仿宋_GB2312" w:hAnsi="仿宋_GB2312" w:eastAsia="仿宋_GB2312" w:cs="仿宋_GB2312"/>
                <w:color w:val="000000"/>
                <w:kern w:val="2"/>
                <w:sz w:val="21"/>
                <w:szCs w:val="21"/>
                <w:highlight w:val="none"/>
                <w:shd w:val="clear" w:color="auto" w:fill="auto"/>
                <w:lang w:val="en-US" w:eastAsia="zh-CN"/>
              </w:rPr>
            </w:pPr>
            <w:r>
              <w:rPr>
                <w:rFonts w:hint="eastAsia" w:ascii="仿宋_GB2312" w:hAnsi="仿宋_GB2312" w:eastAsia="仿宋_GB2312" w:cs="仿宋_GB2312"/>
                <w:color w:val="000000"/>
                <w:kern w:val="2"/>
                <w:sz w:val="21"/>
                <w:szCs w:val="21"/>
                <w:highlight w:val="none"/>
                <w:shd w:val="clear" w:color="auto" w:fill="auto"/>
                <w:lang w:val="en-US" w:eastAsia="zh-CN"/>
              </w:rPr>
              <w:t>（三）近3年内至少有1个合作的线上成功案例，成功案例的日成功请求量应大于1000次。相关案例需提供合同或中标通知书及日请求量数据，在大型企业有成功案例者优先考虑。</w:t>
            </w:r>
          </w:p>
          <w:p w14:paraId="35C2DE9F">
            <w:pPr>
              <w:keepNext w:val="0"/>
              <w:keepLines w:val="0"/>
              <w:widowControl/>
              <w:suppressLineNumbers w:val="0"/>
              <w:spacing w:before="0" w:beforeAutospacing="0" w:after="0" w:afterAutospacing="0" w:line="400" w:lineRule="exact"/>
              <w:ind w:left="0" w:leftChars="0" w:right="0" w:rightChars="0"/>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highlight w:val="none"/>
                <w:shd w:val="clear" w:color="auto" w:fill="auto"/>
              </w:rPr>
              <w:t>（</w:t>
            </w:r>
            <w:r>
              <w:rPr>
                <w:rFonts w:hint="eastAsia" w:ascii="仿宋_GB2312" w:hAnsi="仿宋_GB2312" w:eastAsia="仿宋_GB2312" w:cs="仿宋_GB2312"/>
                <w:color w:val="000000"/>
                <w:kern w:val="2"/>
                <w:sz w:val="21"/>
                <w:szCs w:val="21"/>
                <w:highlight w:val="none"/>
                <w:shd w:val="clear" w:color="auto" w:fill="auto"/>
                <w:lang w:val="en-US" w:eastAsia="zh-CN"/>
              </w:rPr>
              <w:t>四）</w:t>
            </w:r>
            <w:r>
              <w:rPr>
                <w:rFonts w:hint="eastAsia" w:ascii="仿宋_GB2312" w:hAnsi="仿宋_GB2312" w:eastAsia="仿宋_GB2312" w:cs="仿宋_GB2312"/>
                <w:color w:val="000000"/>
                <w:kern w:val="2"/>
                <w:sz w:val="21"/>
                <w:szCs w:val="21"/>
                <w:highlight w:val="none"/>
                <w:shd w:val="clear" w:color="auto" w:fill="auto"/>
              </w:rPr>
              <w:t>本次项目不接受联合体投标。</w:t>
            </w:r>
          </w:p>
        </w:tc>
        <w:tc>
          <w:tcPr>
            <w:tcW w:w="1476" w:type="dxa"/>
            <w:vAlign w:val="center"/>
          </w:tcPr>
          <w:p w14:paraId="2C690254">
            <w:pPr>
              <w:keepNext w:val="0"/>
              <w:keepLines w:val="0"/>
              <w:widowControl/>
              <w:suppressLineNumbers w:val="0"/>
              <w:spacing w:before="0" w:beforeAutospacing="0" w:after="0" w:afterAutospacing="0" w:line="400" w:lineRule="exact"/>
              <w:ind w:left="0" w:right="0"/>
              <w:jc w:val="both"/>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是否满足：</w:t>
            </w:r>
          </w:p>
        </w:tc>
        <w:tc>
          <w:tcPr>
            <w:tcW w:w="1379" w:type="dxa"/>
            <w:vAlign w:val="top"/>
          </w:tcPr>
          <w:p w14:paraId="4D718537">
            <w:pPr>
              <w:pStyle w:val="3"/>
              <w:suppressLineNumbers w:val="0"/>
              <w:spacing w:beforeAutospacing="0" w:afterAutospacing="0" w:line="500" w:lineRule="exact"/>
              <w:ind w:left="0" w:right="0"/>
              <w:jc w:val="center"/>
              <w:rPr>
                <w:rFonts w:hint="eastAsia" w:ascii="仿宋_GB2312" w:hAnsi="仿宋_GB2312" w:eastAsia="仿宋_GB2312" w:cs="仿宋_GB2312"/>
                <w:b w:val="0"/>
                <w:bCs/>
                <w:kern w:val="2"/>
                <w:sz w:val="21"/>
                <w:szCs w:val="21"/>
                <w:vertAlign w:val="baseline"/>
                <w:lang w:val="en-US" w:eastAsia="zh-CN" w:bidi="ar-SA"/>
              </w:rPr>
            </w:pPr>
          </w:p>
        </w:tc>
      </w:tr>
      <w:tr w14:paraId="4E1CE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center"/>
          </w:tcPr>
          <w:p w14:paraId="29AAE5F8">
            <w:pPr>
              <w:keepNext w:val="0"/>
              <w:keepLines w:val="0"/>
              <w:widowControl/>
              <w:suppressLineNumbers w:val="0"/>
              <w:spacing w:before="0" w:beforeAutospacing="0" w:after="0" w:afterAutospacing="0" w:line="360" w:lineRule="exact"/>
              <w:ind w:left="0" w:leftChars="0" w:right="0" w:rightChars="0"/>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val="en-US" w:eastAsia="zh-CN"/>
              </w:rPr>
              <w:t>7</w:t>
            </w:r>
          </w:p>
        </w:tc>
        <w:tc>
          <w:tcPr>
            <w:tcW w:w="1170" w:type="dxa"/>
            <w:shd w:val="clear" w:color="auto" w:fill="auto"/>
            <w:vAlign w:val="center"/>
          </w:tcPr>
          <w:p w14:paraId="30E15BB7">
            <w:pPr>
              <w:keepNext w:val="0"/>
              <w:keepLines w:val="0"/>
              <w:suppressLineNumbers w:val="0"/>
              <w:spacing w:before="0" w:beforeAutospacing="0" w:after="0" w:afterAutospacing="0"/>
              <w:ind w:left="0" w:leftChars="0" w:right="0" w:rightChars="0"/>
              <w:jc w:val="center"/>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shd w:val="clear"/>
              </w:rPr>
              <w:t>履约保证金</w:t>
            </w:r>
          </w:p>
        </w:tc>
        <w:tc>
          <w:tcPr>
            <w:tcW w:w="5397" w:type="dxa"/>
            <w:shd w:val="clear" w:color="auto" w:fill="auto"/>
            <w:vAlign w:val="center"/>
          </w:tcPr>
          <w:p w14:paraId="401E06B6">
            <w:pPr>
              <w:keepNext w:val="0"/>
              <w:keepLines w:val="0"/>
              <w:suppressLineNumbers w:val="0"/>
              <w:spacing w:before="0" w:beforeAutospacing="0" w:after="0" w:afterAutospacing="0"/>
              <w:ind w:left="0" w:leftChars="0" w:right="0" w:rightChars="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shd w:val="clear"/>
              </w:rPr>
              <w:t>合同金额的1%，履约保证金为以银行转账形式缴纳，中标单位在签订承包合同前投标保证金自动转为履约保证金,不足部分中标单位需在合同签订前补充缴纳完成。 履约保证金在项目终验后20个工作日内一次性原款无息退清。</w:t>
            </w:r>
          </w:p>
        </w:tc>
        <w:tc>
          <w:tcPr>
            <w:tcW w:w="1476" w:type="dxa"/>
            <w:shd w:val="clear" w:color="auto" w:fill="auto"/>
            <w:vAlign w:val="center"/>
          </w:tcPr>
          <w:p w14:paraId="7A1DEE30">
            <w:pPr>
              <w:keepNext w:val="0"/>
              <w:keepLines w:val="0"/>
              <w:widowControl/>
              <w:suppressLineNumbers w:val="0"/>
              <w:spacing w:before="0" w:beforeAutospacing="0" w:after="0" w:afterAutospacing="0" w:line="240" w:lineRule="auto"/>
              <w:ind w:left="0" w:leftChars="0" w:right="0" w:rightChars="0"/>
              <w:jc w:val="left"/>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rPr>
              <w:t>是否满足：</w:t>
            </w:r>
          </w:p>
        </w:tc>
        <w:tc>
          <w:tcPr>
            <w:tcW w:w="1379" w:type="dxa"/>
            <w:vAlign w:val="top"/>
          </w:tcPr>
          <w:p w14:paraId="13A9D2FA">
            <w:pPr>
              <w:pStyle w:val="3"/>
              <w:suppressLineNumbers w:val="0"/>
              <w:spacing w:beforeAutospacing="0" w:afterAutospacing="0" w:line="500" w:lineRule="exact"/>
              <w:ind w:left="0" w:right="0"/>
              <w:jc w:val="center"/>
              <w:rPr>
                <w:rFonts w:hint="eastAsia" w:ascii="仿宋_GB2312" w:hAnsi="仿宋_GB2312" w:eastAsia="仿宋_GB2312" w:cs="仿宋_GB2312"/>
                <w:b w:val="0"/>
                <w:bCs/>
                <w:kern w:val="2"/>
                <w:sz w:val="21"/>
                <w:szCs w:val="21"/>
                <w:vertAlign w:val="baseline"/>
                <w:lang w:val="en-US" w:eastAsia="zh-CN" w:bidi="ar-SA"/>
              </w:rPr>
            </w:pPr>
          </w:p>
        </w:tc>
      </w:tr>
      <w:tr w14:paraId="763E7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0" w:type="auto"/>
            <w:shd w:val="clear" w:color="auto" w:fill="auto"/>
            <w:vAlign w:val="center"/>
          </w:tcPr>
          <w:p w14:paraId="0BE46799">
            <w:pPr>
              <w:keepNext w:val="0"/>
              <w:keepLines w:val="0"/>
              <w:widowControl/>
              <w:suppressLineNumbers w:val="0"/>
              <w:spacing w:before="0" w:beforeAutospacing="0" w:after="0" w:afterAutospacing="0" w:line="360" w:lineRule="exact"/>
              <w:ind w:left="0" w:leftChars="0" w:right="0" w:rightChars="0"/>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8</w:t>
            </w:r>
          </w:p>
        </w:tc>
        <w:tc>
          <w:tcPr>
            <w:tcW w:w="1170" w:type="dxa"/>
            <w:shd w:val="clear" w:color="auto" w:fill="auto"/>
            <w:vAlign w:val="center"/>
          </w:tcPr>
          <w:p w14:paraId="34DB9F66">
            <w:pPr>
              <w:keepNext w:val="0"/>
              <w:keepLines w:val="0"/>
              <w:suppressLineNumbers w:val="0"/>
              <w:spacing w:before="0" w:beforeAutospacing="0" w:after="0" w:afterAutospacing="0"/>
              <w:ind w:left="0" w:leftChars="0" w:right="0" w:rightChars="0"/>
              <w:jc w:val="center"/>
              <w:rPr>
                <w:rFonts w:hint="default" w:ascii="仿宋_GB2312" w:hAnsi="仿宋_GB2312" w:eastAsia="仿宋_GB2312" w:cs="仿宋_GB2312"/>
                <w:kern w:val="2"/>
                <w:sz w:val="21"/>
                <w:szCs w:val="21"/>
                <w:shd w:val="clear"/>
                <w:lang w:val="en-US" w:eastAsia="zh-CN"/>
              </w:rPr>
            </w:pPr>
            <w:r>
              <w:rPr>
                <w:rFonts w:hint="eastAsia" w:ascii="仿宋_GB2312" w:hAnsi="仿宋_GB2312" w:eastAsia="仿宋_GB2312" w:cs="仿宋_GB2312"/>
                <w:kern w:val="2"/>
                <w:sz w:val="21"/>
                <w:szCs w:val="21"/>
                <w:shd w:val="clear"/>
                <w:lang w:val="en-US" w:eastAsia="zh-CN"/>
              </w:rPr>
              <w:t>合同模板</w:t>
            </w:r>
          </w:p>
        </w:tc>
        <w:tc>
          <w:tcPr>
            <w:tcW w:w="5397" w:type="dxa"/>
            <w:shd w:val="clear" w:color="auto" w:fill="auto"/>
            <w:vAlign w:val="center"/>
          </w:tcPr>
          <w:p w14:paraId="5C83806A">
            <w:pPr>
              <w:keepNext w:val="0"/>
              <w:keepLines w:val="0"/>
              <w:suppressLineNumbers w:val="0"/>
              <w:spacing w:before="0" w:beforeAutospacing="0" w:after="0" w:afterAutospacing="0"/>
              <w:ind w:left="0" w:leftChars="0" w:right="0" w:rightChars="0"/>
              <w:jc w:val="left"/>
              <w:rPr>
                <w:rFonts w:hint="default" w:ascii="仿宋_GB2312" w:hAnsi="仿宋_GB2312" w:eastAsia="仿宋_GB2312" w:cs="仿宋_GB2312"/>
                <w:kern w:val="2"/>
                <w:sz w:val="21"/>
                <w:szCs w:val="21"/>
                <w:shd w:val="clear"/>
                <w:lang w:val="en-US" w:eastAsia="zh-CN"/>
              </w:rPr>
            </w:pPr>
            <w:r>
              <w:rPr>
                <w:rFonts w:hint="eastAsia" w:ascii="仿宋_GB2312" w:hAnsi="仿宋_GB2312" w:eastAsia="仿宋_GB2312" w:cs="仿宋_GB2312"/>
                <w:kern w:val="2"/>
                <w:sz w:val="21"/>
                <w:szCs w:val="21"/>
                <w:shd w:val="clear"/>
                <w:lang w:val="en-US" w:eastAsia="zh-CN"/>
              </w:rPr>
              <w:t>本项目使用《2025</w:t>
            </w:r>
            <w:r>
              <w:rPr>
                <w:rFonts w:hint="eastAsia" w:ascii="仿宋_GB2312" w:hAnsi="仿宋_GB2312" w:eastAsia="仿宋_GB2312" w:cs="仿宋_GB2312"/>
                <w:kern w:val="2"/>
                <w:sz w:val="21"/>
                <w:szCs w:val="21"/>
                <w:shd w:val="clear"/>
                <w:lang w:val="en-US" w:eastAsia="zh-CN" w:bidi="ar-SA"/>
              </w:rPr>
              <w:t>航空股份手机号码一键登录服务费用项目合同模板</w:t>
            </w:r>
            <w:r>
              <w:rPr>
                <w:rFonts w:hint="eastAsia" w:ascii="仿宋_GB2312" w:hAnsi="仿宋_GB2312" w:eastAsia="仿宋_GB2312" w:cs="仿宋_GB2312"/>
                <w:kern w:val="2"/>
                <w:sz w:val="21"/>
                <w:szCs w:val="21"/>
                <w:shd w:val="clear"/>
                <w:lang w:val="en-US" w:eastAsia="zh-CN"/>
              </w:rPr>
              <w:t>》</w:t>
            </w:r>
          </w:p>
        </w:tc>
        <w:tc>
          <w:tcPr>
            <w:tcW w:w="1476" w:type="dxa"/>
            <w:shd w:val="clear" w:color="auto" w:fill="auto"/>
            <w:vAlign w:val="center"/>
          </w:tcPr>
          <w:p w14:paraId="44515B66">
            <w:pPr>
              <w:keepNext w:val="0"/>
              <w:keepLines w:val="0"/>
              <w:widowControl/>
              <w:suppressLineNumbers w:val="0"/>
              <w:spacing w:before="0" w:beforeAutospacing="0" w:after="0" w:afterAutospacing="0" w:line="240" w:lineRule="auto"/>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是否满足：</w:t>
            </w:r>
          </w:p>
        </w:tc>
        <w:tc>
          <w:tcPr>
            <w:tcW w:w="1379" w:type="dxa"/>
            <w:vAlign w:val="top"/>
          </w:tcPr>
          <w:p w14:paraId="624C57CC">
            <w:pPr>
              <w:pStyle w:val="3"/>
              <w:suppressLineNumbers w:val="0"/>
              <w:spacing w:beforeAutospacing="0" w:afterAutospacing="0" w:line="500" w:lineRule="exact"/>
              <w:ind w:left="0" w:right="0"/>
              <w:jc w:val="center"/>
              <w:rPr>
                <w:rFonts w:hint="eastAsia" w:ascii="仿宋_GB2312" w:hAnsi="仿宋_GB2312" w:eastAsia="仿宋_GB2312" w:cs="仿宋_GB2312"/>
                <w:b w:val="0"/>
                <w:bCs/>
                <w:kern w:val="2"/>
                <w:sz w:val="21"/>
                <w:szCs w:val="21"/>
                <w:vertAlign w:val="baseline"/>
                <w:lang w:val="en-US" w:eastAsia="zh-CN" w:bidi="ar-SA"/>
              </w:rPr>
            </w:pPr>
          </w:p>
        </w:tc>
      </w:tr>
      <w:tr w14:paraId="7F54D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2A6755A">
            <w:pPr>
              <w:keepNext w:val="0"/>
              <w:keepLines w:val="0"/>
              <w:widowControl/>
              <w:suppressLineNumbers w:val="0"/>
              <w:spacing w:before="0" w:beforeAutospacing="0" w:after="0" w:afterAutospacing="0" w:line="360" w:lineRule="exact"/>
              <w:ind w:left="0" w:right="0"/>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9</w:t>
            </w:r>
          </w:p>
        </w:tc>
        <w:tc>
          <w:tcPr>
            <w:tcW w:w="1170" w:type="dxa"/>
            <w:shd w:val="clear" w:color="auto" w:fill="auto"/>
            <w:vAlign w:val="center"/>
          </w:tcPr>
          <w:p w14:paraId="12D6E54E">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评标过程及保密原则</w:t>
            </w:r>
          </w:p>
          <w:p w14:paraId="649FE800">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kern w:val="2"/>
                <w:sz w:val="21"/>
                <w:szCs w:val="21"/>
                <w:lang w:val="en-US" w:eastAsia="zh-CN" w:bidi="ar-SA"/>
              </w:rPr>
            </w:pPr>
          </w:p>
        </w:tc>
        <w:tc>
          <w:tcPr>
            <w:tcW w:w="5397" w:type="dxa"/>
            <w:shd w:val="clear" w:color="auto" w:fill="auto"/>
            <w:vAlign w:val="center"/>
          </w:tcPr>
          <w:p w14:paraId="02760249">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开标后直至授予中标人合同为止，凡属于与投标文件的审查、澄清、评价和比较有关的资料以及中标候选人的推荐情况、与评标有关的其他任何情况均严格保密，投标人不得予以打探。</w:t>
            </w:r>
          </w:p>
          <w:p w14:paraId="36F187B7">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在投标文件的评审和比较、中标候选人推荐以及授予合同的过程中，投标人向招标人和评标委员会施加影响的任何行为，都将会导致其投标被拒绝。</w:t>
            </w:r>
          </w:p>
          <w:p w14:paraId="4DA6D551">
            <w:pPr>
              <w:keepNext w:val="0"/>
              <w:keepLines w:val="0"/>
              <w:suppressLineNumbers w:val="0"/>
              <w:spacing w:before="0" w:beforeAutospacing="0" w:after="0" w:afterAutospacing="0"/>
              <w:ind w:left="0" w:right="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中标人确定后，招标人不对未中标人就评标过程以及未能中标原因做出任何解释。未中标人不得向评标委员会成员或其他有关人员索问评标过程的情况和材料。</w:t>
            </w:r>
          </w:p>
          <w:p w14:paraId="6B0C00B9">
            <w:pPr>
              <w:keepNext w:val="0"/>
              <w:keepLines w:val="0"/>
              <w:suppressLineNumbers w:val="0"/>
              <w:spacing w:before="0" w:beforeAutospacing="0" w:after="0" w:afterAutospacing="0"/>
              <w:ind w:left="0" w:leftChars="0" w:right="0" w:rightChars="0"/>
              <w:jc w:val="both"/>
              <w:rPr>
                <w:rFonts w:hint="eastAsia" w:ascii="仿宋_GB2312" w:hAnsi="仿宋_GB2312" w:eastAsia="仿宋_GB2312" w:cs="仿宋_GB2312"/>
                <w:szCs w:val="21"/>
                <w:lang w:val="zh-CN"/>
              </w:rPr>
            </w:pPr>
            <w:r>
              <w:rPr>
                <w:rFonts w:hint="eastAsia" w:ascii="仿宋_GB2312" w:hAnsi="仿宋_GB2312" w:eastAsia="仿宋_GB2312" w:cs="仿宋_GB2312"/>
                <w:sz w:val="21"/>
                <w:szCs w:val="21"/>
              </w:rPr>
              <w:t>【请明确回复是否已经查阅并同意以上条款，如不满足或不接受，经</w:t>
            </w:r>
            <w:r>
              <w:rPr>
                <w:rFonts w:hint="eastAsia" w:ascii="仿宋_GB2312" w:hAnsi="仿宋_GB2312" w:eastAsia="仿宋_GB2312" w:cs="仿宋_GB2312"/>
                <w:sz w:val="21"/>
                <w:szCs w:val="21"/>
                <w:lang w:eastAsia="zh-CN"/>
              </w:rPr>
              <w:t>招标单位</w:t>
            </w:r>
            <w:r>
              <w:rPr>
                <w:rFonts w:hint="eastAsia" w:ascii="仿宋_GB2312" w:hAnsi="仿宋_GB2312" w:eastAsia="仿宋_GB2312" w:cs="仿宋_GB2312"/>
                <w:sz w:val="21"/>
                <w:szCs w:val="21"/>
              </w:rPr>
              <w:t>评估后有权拒绝其投标及中标资格】</w:t>
            </w:r>
          </w:p>
        </w:tc>
        <w:tc>
          <w:tcPr>
            <w:tcW w:w="1476" w:type="dxa"/>
            <w:shd w:val="clear" w:color="auto" w:fill="auto"/>
            <w:vAlign w:val="center"/>
          </w:tcPr>
          <w:p w14:paraId="13233F72">
            <w:pPr>
              <w:keepNext w:val="0"/>
              <w:keepLines w:val="0"/>
              <w:widowControl/>
              <w:suppressLineNumbers w:val="0"/>
              <w:spacing w:before="0" w:beforeAutospacing="0" w:after="0" w:afterAutospacing="0" w:line="240" w:lineRule="auto"/>
              <w:ind w:left="0" w:right="0"/>
              <w:jc w:val="both"/>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是否满足：</w:t>
            </w:r>
          </w:p>
        </w:tc>
        <w:tc>
          <w:tcPr>
            <w:tcW w:w="1379" w:type="dxa"/>
            <w:vAlign w:val="top"/>
          </w:tcPr>
          <w:p w14:paraId="1B7F36D2">
            <w:pPr>
              <w:pStyle w:val="3"/>
              <w:suppressLineNumbers w:val="0"/>
              <w:spacing w:beforeAutospacing="0" w:afterAutospacing="0"/>
              <w:ind w:left="0" w:right="0"/>
              <w:rPr>
                <w:rFonts w:hint="eastAsia" w:ascii="仿宋_GB2312" w:hAnsi="仿宋_GB2312" w:eastAsia="仿宋_GB2312" w:cs="仿宋_GB2312"/>
                <w:b w:val="0"/>
                <w:bCs/>
                <w:kern w:val="2"/>
                <w:sz w:val="21"/>
                <w:szCs w:val="21"/>
                <w:vertAlign w:val="baseline"/>
                <w:lang w:val="en-US" w:eastAsia="zh-CN" w:bidi="ar-SA"/>
              </w:rPr>
            </w:pPr>
          </w:p>
        </w:tc>
      </w:tr>
    </w:tbl>
    <w:p w14:paraId="1CD819D2">
      <w:pPr>
        <w:spacing w:line="360" w:lineRule="auto"/>
        <w:rPr>
          <w:rFonts w:hint="eastAsia" w:ascii="仿宋" w:hAnsi="仿宋" w:eastAsia="仿宋_GB2312"/>
          <w:sz w:val="32"/>
          <w:lang w:val="en-US" w:eastAsia="zh-CN"/>
        </w:rPr>
      </w:pPr>
    </w:p>
    <w:sectPr>
      <w:footerReference r:id="rId3" w:type="default"/>
      <w:pgSz w:w="11906" w:h="16838"/>
      <w:pgMar w:top="2098" w:right="1134" w:bottom="1985"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50A66AA6-8ED8-4FE7-A398-D4837332E24B}"/>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小标宋">
    <w:panose1 w:val="03000509000000000000"/>
    <w:charset w:val="86"/>
    <w:family w:val="script"/>
    <w:pitch w:val="default"/>
    <w:sig w:usb0="00000001" w:usb1="080E0000" w:usb2="00000000" w:usb3="00000000" w:csb0="00040000" w:csb1="00000000"/>
    <w:embedRegular r:id="rId2" w:fontKey="{E527D30B-B01A-4C65-A2E9-8923BDCAFB19}"/>
  </w:font>
  <w:font w:name="仿宋">
    <w:panose1 w:val="02010609060101010101"/>
    <w:charset w:val="86"/>
    <w:family w:val="modern"/>
    <w:pitch w:val="default"/>
    <w:sig w:usb0="800002BF" w:usb1="38CF7CFA" w:usb2="00000016" w:usb3="00000000" w:csb0="00040001" w:csb1="00000000"/>
    <w:embedRegular r:id="rId3" w:fontKey="{6050EA05-F350-4DE9-B8B0-50EDE9916223}"/>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EBA52">
    <w:pPr>
      <w:pStyle w:val="8"/>
      <w:jc w:val="center"/>
    </w:pPr>
    <w:r>
      <w:fldChar w:fldCharType="begin"/>
    </w:r>
    <w:r>
      <w:instrText xml:space="preserve">PAGE   \* MERGEFORMAT</w:instrText>
    </w:r>
    <w:r>
      <w:fldChar w:fldCharType="separate"/>
    </w:r>
    <w:r>
      <w:rPr>
        <w:lang w:val="zh-CN"/>
      </w:rPr>
      <w:t>7</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3778FD"/>
    <w:multiLevelType w:val="multilevel"/>
    <w:tmpl w:val="5C3778FD"/>
    <w:lvl w:ilvl="0" w:tentative="0">
      <w:start w:val="1"/>
      <w:numFmt w:val="chineseCountingThousand"/>
      <w:pStyle w:val="2"/>
      <w:lvlText w:val="%1、"/>
      <w:lvlJc w:val="left"/>
      <w:pPr>
        <w:ind w:left="440" w:hanging="440"/>
      </w:pPr>
      <w:rPr>
        <w:b/>
        <w:sz w:val="32"/>
        <w:szCs w:val="32"/>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4NzIyN2MxYTlmMzQ1NGE2MjU5NWRkMjhlOGMxYTAifQ=="/>
  </w:docVars>
  <w:rsids>
    <w:rsidRoot w:val="007E05AC"/>
    <w:rsid w:val="00004FDF"/>
    <w:rsid w:val="00105695"/>
    <w:rsid w:val="00110454"/>
    <w:rsid w:val="001133DF"/>
    <w:rsid w:val="00143C76"/>
    <w:rsid w:val="00180BC2"/>
    <w:rsid w:val="001B4310"/>
    <w:rsid w:val="00203FCA"/>
    <w:rsid w:val="002210AD"/>
    <w:rsid w:val="0027120C"/>
    <w:rsid w:val="00272139"/>
    <w:rsid w:val="002E3658"/>
    <w:rsid w:val="002F2B1D"/>
    <w:rsid w:val="003532E3"/>
    <w:rsid w:val="00356565"/>
    <w:rsid w:val="00366479"/>
    <w:rsid w:val="003C7B40"/>
    <w:rsid w:val="003F42F6"/>
    <w:rsid w:val="004354A0"/>
    <w:rsid w:val="00445033"/>
    <w:rsid w:val="0047223F"/>
    <w:rsid w:val="00502524"/>
    <w:rsid w:val="00531A7B"/>
    <w:rsid w:val="005C04F4"/>
    <w:rsid w:val="005D3EEF"/>
    <w:rsid w:val="00634C03"/>
    <w:rsid w:val="00635905"/>
    <w:rsid w:val="00657EEE"/>
    <w:rsid w:val="0074260D"/>
    <w:rsid w:val="007509B7"/>
    <w:rsid w:val="00774AF3"/>
    <w:rsid w:val="00785828"/>
    <w:rsid w:val="007A4769"/>
    <w:rsid w:val="007A703A"/>
    <w:rsid w:val="007E05AC"/>
    <w:rsid w:val="00851742"/>
    <w:rsid w:val="008744FD"/>
    <w:rsid w:val="00881724"/>
    <w:rsid w:val="008946DE"/>
    <w:rsid w:val="008A49A2"/>
    <w:rsid w:val="008C5884"/>
    <w:rsid w:val="0091634F"/>
    <w:rsid w:val="00935D19"/>
    <w:rsid w:val="00963E78"/>
    <w:rsid w:val="00996ACA"/>
    <w:rsid w:val="009B5ECB"/>
    <w:rsid w:val="009E3A95"/>
    <w:rsid w:val="00AC513D"/>
    <w:rsid w:val="00AC604E"/>
    <w:rsid w:val="00AE36BD"/>
    <w:rsid w:val="00C13E73"/>
    <w:rsid w:val="00D15A2B"/>
    <w:rsid w:val="00D40D9B"/>
    <w:rsid w:val="00D52BBC"/>
    <w:rsid w:val="00DF4D23"/>
    <w:rsid w:val="00E75225"/>
    <w:rsid w:val="00EC7B9A"/>
    <w:rsid w:val="00F21BD6"/>
    <w:rsid w:val="00F8165D"/>
    <w:rsid w:val="00FC5AA1"/>
    <w:rsid w:val="00FD36DB"/>
    <w:rsid w:val="00FD439D"/>
    <w:rsid w:val="029307AF"/>
    <w:rsid w:val="03104E09"/>
    <w:rsid w:val="03397249"/>
    <w:rsid w:val="08B47594"/>
    <w:rsid w:val="0B4765DB"/>
    <w:rsid w:val="0BDF4286"/>
    <w:rsid w:val="0EEC7BD0"/>
    <w:rsid w:val="1261165A"/>
    <w:rsid w:val="14060B14"/>
    <w:rsid w:val="14994237"/>
    <w:rsid w:val="17CB6083"/>
    <w:rsid w:val="17F7046B"/>
    <w:rsid w:val="18381785"/>
    <w:rsid w:val="18BF7DF4"/>
    <w:rsid w:val="18CA5B7E"/>
    <w:rsid w:val="19BA7045"/>
    <w:rsid w:val="1D7E3B12"/>
    <w:rsid w:val="1E7D87E2"/>
    <w:rsid w:val="23E542B7"/>
    <w:rsid w:val="26E8631F"/>
    <w:rsid w:val="27FBB18F"/>
    <w:rsid w:val="2A7075BE"/>
    <w:rsid w:val="2AEC6883"/>
    <w:rsid w:val="2BE33D8B"/>
    <w:rsid w:val="2DC35A21"/>
    <w:rsid w:val="2F381955"/>
    <w:rsid w:val="326D5A53"/>
    <w:rsid w:val="32852B7B"/>
    <w:rsid w:val="33F03C87"/>
    <w:rsid w:val="34ED6EBA"/>
    <w:rsid w:val="36F7FEF3"/>
    <w:rsid w:val="385B6950"/>
    <w:rsid w:val="393A1656"/>
    <w:rsid w:val="39665CFB"/>
    <w:rsid w:val="3A251E28"/>
    <w:rsid w:val="3CA803D8"/>
    <w:rsid w:val="3CB3794A"/>
    <w:rsid w:val="3CD63124"/>
    <w:rsid w:val="3F7AE05D"/>
    <w:rsid w:val="3FD74B20"/>
    <w:rsid w:val="422A188F"/>
    <w:rsid w:val="42DD59B9"/>
    <w:rsid w:val="4398178F"/>
    <w:rsid w:val="452934C8"/>
    <w:rsid w:val="46113492"/>
    <w:rsid w:val="466F4FDD"/>
    <w:rsid w:val="46B71B46"/>
    <w:rsid w:val="492D6365"/>
    <w:rsid w:val="4B9F11AA"/>
    <w:rsid w:val="4D80493C"/>
    <w:rsid w:val="4DF0398D"/>
    <w:rsid w:val="4EBB827D"/>
    <w:rsid w:val="4ED7B725"/>
    <w:rsid w:val="51CD29B6"/>
    <w:rsid w:val="526511E7"/>
    <w:rsid w:val="52DD2582"/>
    <w:rsid w:val="53F66945"/>
    <w:rsid w:val="53FE3D50"/>
    <w:rsid w:val="55CA065D"/>
    <w:rsid w:val="586D5A5F"/>
    <w:rsid w:val="5A032C9A"/>
    <w:rsid w:val="5A2E37B7"/>
    <w:rsid w:val="5BB39F10"/>
    <w:rsid w:val="5BEC60DC"/>
    <w:rsid w:val="5C863415"/>
    <w:rsid w:val="5D7E0FB5"/>
    <w:rsid w:val="5E522DEC"/>
    <w:rsid w:val="5E6E2A2D"/>
    <w:rsid w:val="605A270A"/>
    <w:rsid w:val="62D01FC8"/>
    <w:rsid w:val="667F6AB8"/>
    <w:rsid w:val="66CD3653"/>
    <w:rsid w:val="680C2F66"/>
    <w:rsid w:val="68EE18FB"/>
    <w:rsid w:val="692F2B8A"/>
    <w:rsid w:val="699BF8A2"/>
    <w:rsid w:val="69A85C06"/>
    <w:rsid w:val="69EC15D6"/>
    <w:rsid w:val="6A2C1D99"/>
    <w:rsid w:val="6BD42D40"/>
    <w:rsid w:val="6EAC0B60"/>
    <w:rsid w:val="6F0A191B"/>
    <w:rsid w:val="6FC211D5"/>
    <w:rsid w:val="6FFFC014"/>
    <w:rsid w:val="70375E3D"/>
    <w:rsid w:val="70D34D1C"/>
    <w:rsid w:val="73D47E8A"/>
    <w:rsid w:val="73E05929"/>
    <w:rsid w:val="76054DB2"/>
    <w:rsid w:val="770A7925"/>
    <w:rsid w:val="791233E7"/>
    <w:rsid w:val="79500E7A"/>
    <w:rsid w:val="79FDFAA9"/>
    <w:rsid w:val="7A4360C3"/>
    <w:rsid w:val="7BABC5C9"/>
    <w:rsid w:val="7C6E6199"/>
    <w:rsid w:val="7CDE8981"/>
    <w:rsid w:val="7D4F914F"/>
    <w:rsid w:val="7DCE2A9A"/>
    <w:rsid w:val="7DFA8607"/>
    <w:rsid w:val="7FFFA6D3"/>
    <w:rsid w:val="8FBB9DAC"/>
    <w:rsid w:val="9FBF98B5"/>
    <w:rsid w:val="ADC366A4"/>
    <w:rsid w:val="AFFF4124"/>
    <w:rsid w:val="B79B3814"/>
    <w:rsid w:val="B7BFD545"/>
    <w:rsid w:val="BCDF506F"/>
    <w:rsid w:val="BDFB7C9F"/>
    <w:rsid w:val="CE6A2502"/>
    <w:rsid w:val="CF679021"/>
    <w:rsid w:val="D38FC97B"/>
    <w:rsid w:val="D7F7E73B"/>
    <w:rsid w:val="DAB739FC"/>
    <w:rsid w:val="DEBFE338"/>
    <w:rsid w:val="E4FE30B9"/>
    <w:rsid w:val="EFF8D2CA"/>
    <w:rsid w:val="F3E48B8F"/>
    <w:rsid w:val="F3F12070"/>
    <w:rsid w:val="F7AE6652"/>
    <w:rsid w:val="F7F97DD3"/>
    <w:rsid w:val="F9EEBB32"/>
    <w:rsid w:val="FB8EF3FE"/>
    <w:rsid w:val="FB958FA0"/>
    <w:rsid w:val="FBE44C14"/>
    <w:rsid w:val="FDF6F062"/>
    <w:rsid w:val="FE7E4EE2"/>
    <w:rsid w:val="FEF7A9CD"/>
    <w:rsid w:val="FFBE4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nhideWhenUsed="0" w:uiPriority="1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numPr>
        <w:ilvl w:val="0"/>
        <w:numId w:val="1"/>
      </w:numPr>
      <w:spacing w:line="520" w:lineRule="exact"/>
      <w:jc w:val="left"/>
      <w:outlineLvl w:val="0"/>
    </w:pPr>
    <w:rPr>
      <w:rFonts w:eastAsia="仿宋_GB2312"/>
      <w:b/>
      <w:kern w:val="44"/>
      <w:sz w:val="32"/>
      <w:szCs w:val="20"/>
    </w:rPr>
  </w:style>
  <w:style w:type="paragraph" w:styleId="3">
    <w:name w:val="heading 2"/>
    <w:basedOn w:val="1"/>
    <w:next w:val="1"/>
    <w:link w:val="19"/>
    <w:qFormat/>
    <w:uiPriority w:val="0"/>
    <w:pPr>
      <w:keepNext/>
      <w:keepLines/>
      <w:spacing w:before="260" w:after="260" w:line="415" w:lineRule="auto"/>
      <w:outlineLvl w:val="1"/>
    </w:pPr>
    <w:rPr>
      <w:rFonts w:ascii="Arial" w:hAnsi="Arial" w:eastAsia="黑体" w:cs="Times New Roman"/>
      <w:b/>
      <w:bCs/>
      <w:sz w:val="32"/>
      <w:szCs w:val="32"/>
    </w:rPr>
  </w:style>
  <w:style w:type="paragraph" w:styleId="4">
    <w:name w:val="heading 5"/>
    <w:basedOn w:val="1"/>
    <w:next w:val="1"/>
    <w:autoRedefine/>
    <w:qFormat/>
    <w:uiPriority w:val="11"/>
    <w:pPr>
      <w:keepLines/>
      <w:tabs>
        <w:tab w:val="left" w:pos="0"/>
      </w:tabs>
      <w:spacing w:line="400" w:lineRule="exact"/>
      <w:jc w:val="left"/>
      <w:outlineLvl w:val="4"/>
    </w:pPr>
    <w:rPr>
      <w:rFonts w:ascii="宋体" w:hAnsi="宋体"/>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eastAsia" w:ascii="Times New Roman" w:hAnsi="Times New Roman" w:cs="Times New Roman"/>
      <w:sz w:val="20"/>
      <w:szCs w:val="20"/>
    </w:rPr>
    <w:tblPr>
      <w:tblCellMar>
        <w:top w:w="0" w:type="dxa"/>
        <w:left w:w="108" w:type="dxa"/>
        <w:bottom w:w="0" w:type="dxa"/>
        <w:right w:w="108" w:type="dxa"/>
      </w:tblCellMar>
    </w:tblPr>
  </w:style>
  <w:style w:type="paragraph" w:styleId="5">
    <w:name w:val="Body Text"/>
    <w:basedOn w:val="1"/>
    <w:autoRedefine/>
    <w:qFormat/>
    <w:uiPriority w:val="1"/>
    <w:rPr>
      <w:szCs w:val="21"/>
    </w:rPr>
  </w:style>
  <w:style w:type="paragraph" w:styleId="6">
    <w:name w:val="Body Text Indent"/>
    <w:basedOn w:val="1"/>
    <w:autoRedefine/>
    <w:semiHidden/>
    <w:unhideWhenUsed/>
    <w:qFormat/>
    <w:uiPriority w:val="99"/>
    <w:pPr>
      <w:spacing w:after="120"/>
      <w:ind w:left="420" w:leftChars="200"/>
    </w:pPr>
  </w:style>
  <w:style w:type="paragraph" w:styleId="7">
    <w:name w:val="Body Text Indent 2"/>
    <w:basedOn w:val="1"/>
    <w:autoRedefine/>
    <w:qFormat/>
    <w:uiPriority w:val="0"/>
    <w:pPr>
      <w:adjustRightInd w:val="0"/>
      <w:snapToGrid w:val="0"/>
      <w:spacing w:line="600" w:lineRule="atLeast"/>
      <w:ind w:firstLine="420"/>
    </w:pPr>
    <w:rPr>
      <w:rFonts w:eastAsia="黑体"/>
      <w:sz w:val="32"/>
      <w:szCs w:val="20"/>
    </w:rPr>
  </w:style>
  <w:style w:type="paragraph" w:styleId="8">
    <w:name w:val="footer"/>
    <w:basedOn w:val="1"/>
    <w:link w:val="22"/>
    <w:autoRedefine/>
    <w:unhideWhenUsed/>
    <w:qFormat/>
    <w:uiPriority w:val="99"/>
    <w:pPr>
      <w:tabs>
        <w:tab w:val="center" w:pos="4153"/>
        <w:tab w:val="right" w:pos="8306"/>
      </w:tabs>
      <w:snapToGrid w:val="0"/>
      <w:jc w:val="left"/>
    </w:pPr>
    <w:rPr>
      <w:sz w:val="18"/>
      <w:szCs w:val="18"/>
    </w:rPr>
  </w:style>
  <w:style w:type="paragraph" w:styleId="9">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semiHidden/>
    <w:unhideWhenUsed/>
    <w:qFormat/>
    <w:uiPriority w:val="99"/>
    <w:pPr>
      <w:widowControl/>
      <w:spacing w:line="432" w:lineRule="auto"/>
      <w:jc w:val="left"/>
    </w:pPr>
    <w:rPr>
      <w:rFonts w:ascii="宋体" w:hAnsi="宋体" w:eastAsia="宋体" w:cs="宋体"/>
      <w:kern w:val="0"/>
      <w:sz w:val="24"/>
      <w:szCs w:val="24"/>
    </w:rPr>
  </w:style>
  <w:style w:type="paragraph" w:styleId="11">
    <w:name w:val="Title"/>
    <w:basedOn w:val="1"/>
    <w:next w:val="1"/>
    <w:autoRedefine/>
    <w:qFormat/>
    <w:uiPriority w:val="0"/>
    <w:pPr>
      <w:spacing w:before="240" w:after="60"/>
      <w:jc w:val="center"/>
      <w:outlineLvl w:val="0"/>
    </w:pPr>
    <w:rPr>
      <w:rFonts w:asciiTheme="majorHAnsi" w:hAnsiTheme="majorHAnsi" w:eastAsiaTheme="majorEastAsia" w:cstheme="majorBidi"/>
      <w:b/>
      <w:bCs/>
      <w:sz w:val="32"/>
      <w:szCs w:val="32"/>
    </w:rPr>
  </w:style>
  <w:style w:type="paragraph" w:styleId="12">
    <w:name w:val="Body Text First Indent"/>
    <w:basedOn w:val="5"/>
    <w:autoRedefine/>
    <w:unhideWhenUsed/>
    <w:qFormat/>
    <w:uiPriority w:val="99"/>
    <w:pPr>
      <w:ind w:firstLine="420" w:firstLineChars="100"/>
    </w:pPr>
  </w:style>
  <w:style w:type="paragraph" w:styleId="13">
    <w:name w:val="Body Text First Indent 2"/>
    <w:basedOn w:val="6"/>
    <w:next w:val="12"/>
    <w:autoRedefine/>
    <w:semiHidden/>
    <w:unhideWhenUsed/>
    <w:qFormat/>
    <w:uiPriority w:val="99"/>
    <w:pPr>
      <w:ind w:firstLine="420" w:firstLineChars="200"/>
    </w:pPr>
  </w:style>
  <w:style w:type="table" w:styleId="15">
    <w:name w:val="Table Grid"/>
    <w:basedOn w:val="1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22"/>
    <w:rPr>
      <w:b/>
      <w:bCs/>
    </w:rPr>
  </w:style>
  <w:style w:type="character" w:styleId="18">
    <w:name w:val="Hyperlink"/>
    <w:basedOn w:val="16"/>
    <w:autoRedefine/>
    <w:unhideWhenUsed/>
    <w:qFormat/>
    <w:uiPriority w:val="99"/>
    <w:rPr>
      <w:color w:val="0563C1"/>
      <w:u w:val="single"/>
    </w:rPr>
  </w:style>
  <w:style w:type="character" w:customStyle="1" w:styleId="19">
    <w:name w:val="标题 2 字符"/>
    <w:basedOn w:val="16"/>
    <w:link w:val="3"/>
    <w:autoRedefine/>
    <w:qFormat/>
    <w:uiPriority w:val="0"/>
    <w:rPr>
      <w:rFonts w:ascii="Arial" w:hAnsi="Arial" w:eastAsia="黑体" w:cs="Times New Roman"/>
      <w:b/>
      <w:bCs/>
      <w:sz w:val="32"/>
      <w:szCs w:val="32"/>
    </w:rPr>
  </w:style>
  <w:style w:type="paragraph" w:styleId="20">
    <w:name w:val="List Paragraph"/>
    <w:basedOn w:val="1"/>
    <w:autoRedefine/>
    <w:qFormat/>
    <w:uiPriority w:val="34"/>
    <w:pPr>
      <w:ind w:firstLine="420" w:firstLineChars="200"/>
    </w:pPr>
  </w:style>
  <w:style w:type="character" w:customStyle="1" w:styleId="21">
    <w:name w:val="页眉 字符"/>
    <w:basedOn w:val="16"/>
    <w:link w:val="9"/>
    <w:autoRedefine/>
    <w:qFormat/>
    <w:uiPriority w:val="99"/>
    <w:rPr>
      <w:sz w:val="18"/>
      <w:szCs w:val="18"/>
    </w:rPr>
  </w:style>
  <w:style w:type="character" w:customStyle="1" w:styleId="22">
    <w:name w:val="页脚 字符"/>
    <w:basedOn w:val="16"/>
    <w:link w:val="8"/>
    <w:autoRedefine/>
    <w:qFormat/>
    <w:uiPriority w:val="99"/>
    <w:rPr>
      <w:sz w:val="18"/>
      <w:szCs w:val="18"/>
    </w:rPr>
  </w:style>
  <w:style w:type="paragraph" w:customStyle="1" w:styleId="23">
    <w:name w:val="p0"/>
    <w:basedOn w:val="1"/>
    <w:autoRedefine/>
    <w:qFormat/>
    <w:uiPriority w:val="0"/>
    <w:pPr>
      <w:widowControl/>
      <w:spacing w:after="120" w:line="276" w:lineRule="auto"/>
    </w:pPr>
    <w:rPr>
      <w:kern w:val="0"/>
      <w:szCs w:val="21"/>
    </w:rPr>
  </w:style>
  <w:style w:type="paragraph" w:customStyle="1" w:styleId="24">
    <w:name w:val="Default"/>
    <w:autoRedefine/>
    <w:qFormat/>
    <w:uiPriority w:val="0"/>
    <w:pPr>
      <w:widowControl w:val="0"/>
      <w:autoSpaceDE w:val="0"/>
      <w:autoSpaceDN w:val="0"/>
      <w:adjustRightInd w:val="0"/>
      <w:jc w:val="right"/>
    </w:pPr>
    <w:rPr>
      <w:rFonts w:ascii="楷体_GB2312" w:hAnsi="Times New Roman" w:eastAsia="楷体_GB2312" w:cs="楷体_GB2312"/>
      <w:color w:val="000000"/>
      <w:sz w:val="24"/>
      <w:szCs w:val="24"/>
      <w:lang w:val="en-US" w:eastAsia="zh-CN" w:bidi="ar-SA"/>
    </w:rPr>
  </w:style>
  <w:style w:type="paragraph" w:customStyle="1" w:styleId="25">
    <w:name w:val="封页"/>
    <w:basedOn w:val="1"/>
    <w:autoRedefine/>
    <w:qFormat/>
    <w:uiPriority w:val="0"/>
    <w:pPr>
      <w:spacing w:line="360" w:lineRule="auto"/>
      <w:ind w:firstLine="400" w:firstLineChars="200"/>
      <w:jc w:val="center"/>
    </w:pPr>
    <w:rPr>
      <w:rFonts w:eastAsia="小标宋"/>
      <w:b/>
      <w:sz w:val="44"/>
    </w:rPr>
  </w:style>
  <w:style w:type="paragraph" w:customStyle="1" w:styleId="26">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9</Pages>
  <Words>1253</Words>
  <Characters>1452</Characters>
  <Lines>29</Lines>
  <Paragraphs>8</Paragraphs>
  <TotalTime>0</TotalTime>
  <ScaleCrop>false</ScaleCrop>
  <LinksUpToDate>false</LinksUpToDate>
  <CharactersWithSpaces>1699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2023-07-01T00:50:00Z</dcterms:created>
  <dc:creator>Windows 用户</dc:creator>
  <cp:lastModifiedBy>WPS_623265915</cp:lastModifiedBy>
  <dcterms:modified xsi:type="dcterms:W3CDTF">2025-11-07T04:37:36Z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C1C2C58A82114AB1AF857ACFD75D1A46_13</vt:lpwstr>
  </property>
  <property fmtid="{D5CDD505-2E9C-101B-9397-08002B2CF9AE}" pid="4" name="KSOTemplateDocerSaveRecord">
    <vt:lpwstr>eyJoZGlkIjoiZmMzNTExZTBhOTFiMTBlOGRmOTMyNDUwZjgzMTZjN2MiLCJ1c2VySWQiOiI2MjMyNjU5MTUifQ==</vt:lpwstr>
  </property>
</Properties>
</file>