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1B9D85">
      <w:pPr>
        <w:pStyle w:val="47"/>
        <w:rPr>
          <w:rFonts w:hint="default" w:eastAsia="宋体"/>
          <w:lang w:val="en-US" w:eastAsia="zh-CN"/>
        </w:rPr>
      </w:pPr>
      <w:bookmarkStart w:id="0" w:name="_Hlk95860828"/>
      <w:r>
        <w:t>HNAIT-ZB-</w:t>
      </w:r>
      <w:r>
        <w:rPr>
          <w:rFonts w:hint="eastAsia"/>
          <w:lang w:val="en-US" w:eastAsia="zh-CN"/>
        </w:rPr>
        <w:t>137</w:t>
      </w:r>
    </w:p>
    <w:p w14:paraId="57426A93">
      <w:pPr>
        <w:widowControl/>
        <w:spacing w:line="600" w:lineRule="exact"/>
        <w:jc w:val="both"/>
        <w:rPr>
          <w:rFonts w:ascii="Times New Roman" w:eastAsia="黑体"/>
          <w:b/>
          <w:sz w:val="44"/>
        </w:rPr>
      </w:pPr>
    </w:p>
    <w:p w14:paraId="5AF9FD81">
      <w:pPr>
        <w:pStyle w:val="7"/>
      </w:pPr>
      <w:bookmarkStart w:id="1" w:name="_Toc511641657"/>
      <w:bookmarkStart w:id="2" w:name="_Toc470496182"/>
    </w:p>
    <w:p w14:paraId="423FB91E">
      <w:pPr>
        <w:pStyle w:val="7"/>
      </w:pPr>
    </w:p>
    <w:p w14:paraId="27D69FF1">
      <w:pPr>
        <w:pStyle w:val="7"/>
      </w:pPr>
    </w:p>
    <w:p w14:paraId="02EBC0D3">
      <w:pPr>
        <w:rPr>
          <w:rFonts w:ascii="仿宋" w:hAnsi="仿宋" w:eastAsia="仿宋"/>
        </w:rPr>
      </w:pPr>
    </w:p>
    <w:p w14:paraId="034FB964">
      <w:pPr>
        <w:rPr>
          <w:rFonts w:ascii="仿宋" w:hAnsi="仿宋" w:eastAsia="仿宋"/>
        </w:rPr>
      </w:pPr>
    </w:p>
    <w:p w14:paraId="7FCCCD9F">
      <w:pPr>
        <w:rPr>
          <w:rFonts w:ascii="仿宋" w:hAnsi="仿宋" w:eastAsia="仿宋"/>
        </w:rPr>
      </w:pPr>
    </w:p>
    <w:p w14:paraId="4D160FD2">
      <w:pPr>
        <w:pStyle w:val="7"/>
        <w:rPr>
          <w:color w:val="000000" w:themeColor="text1"/>
          <w14:textFill>
            <w14:solidFill>
              <w14:schemeClr w14:val="tx1"/>
            </w14:solidFill>
          </w14:textFill>
        </w:rPr>
      </w:pPr>
      <w:bookmarkStart w:id="18" w:name="_GoBack"/>
      <w:r>
        <w:rPr>
          <w:rFonts w:hint="eastAsia"/>
          <w:color w:val="000000" w:themeColor="text1"/>
          <w14:textFill>
            <w14:solidFill>
              <w14:schemeClr w14:val="tx1"/>
            </w14:solidFill>
          </w14:textFill>
        </w:rPr>
        <w:t>航空股份（2025）行业短信、营销短信及国际短信业务服务项目需求说明书</w:t>
      </w:r>
    </w:p>
    <w:p w14:paraId="38400E8B">
      <w:pPr>
        <w:pStyle w:val="13"/>
        <w:autoSpaceDE w:val="0"/>
        <w:autoSpaceDN w:val="0"/>
        <w:spacing w:after="0"/>
        <w:rPr>
          <w:rFonts w:ascii="小标宋" w:hAnsi="仿宋" w:eastAsia="仿宋" w:cs="仿宋"/>
          <w:b/>
          <w:color w:val="000000" w:themeColor="text1"/>
          <w:sz w:val="52"/>
          <w:szCs w:val="24"/>
          <w14:textFill>
            <w14:solidFill>
              <w14:schemeClr w14:val="tx1"/>
            </w14:solidFill>
          </w14:textFill>
        </w:rPr>
      </w:pPr>
    </w:p>
    <w:p w14:paraId="2C3E003B">
      <w:pPr>
        <w:pStyle w:val="13"/>
        <w:autoSpaceDE w:val="0"/>
        <w:autoSpaceDN w:val="0"/>
        <w:spacing w:after="0"/>
        <w:rPr>
          <w:rFonts w:ascii="小标宋" w:hAnsi="仿宋" w:eastAsia="仿宋" w:cs="仿宋"/>
          <w:b/>
          <w:color w:val="000000" w:themeColor="text1"/>
          <w:sz w:val="52"/>
          <w:szCs w:val="24"/>
          <w14:textFill>
            <w14:solidFill>
              <w14:schemeClr w14:val="tx1"/>
            </w14:solidFill>
          </w14:textFill>
        </w:rPr>
      </w:pPr>
    </w:p>
    <w:p w14:paraId="7B0ADA30">
      <w:pPr>
        <w:pStyle w:val="13"/>
        <w:autoSpaceDE w:val="0"/>
        <w:autoSpaceDN w:val="0"/>
        <w:spacing w:after="0"/>
        <w:rPr>
          <w:rFonts w:ascii="小标宋" w:hAnsi="仿宋" w:eastAsia="仿宋" w:cs="仿宋"/>
          <w:b/>
          <w:color w:val="000000" w:themeColor="text1"/>
          <w:sz w:val="52"/>
          <w:szCs w:val="24"/>
          <w14:textFill>
            <w14:solidFill>
              <w14:schemeClr w14:val="tx1"/>
            </w14:solidFill>
          </w14:textFill>
        </w:rPr>
      </w:pPr>
    </w:p>
    <w:p w14:paraId="1202B137">
      <w:pPr>
        <w:pStyle w:val="13"/>
        <w:autoSpaceDE w:val="0"/>
        <w:autoSpaceDN w:val="0"/>
        <w:spacing w:after="0"/>
        <w:rPr>
          <w:rFonts w:ascii="小标宋" w:hAnsi="仿宋" w:eastAsia="仿宋" w:cs="仿宋"/>
          <w:b/>
          <w:color w:val="000000" w:themeColor="text1"/>
          <w:sz w:val="52"/>
          <w:szCs w:val="24"/>
          <w14:textFill>
            <w14:solidFill>
              <w14:schemeClr w14:val="tx1"/>
            </w14:solidFill>
          </w14:textFill>
        </w:rPr>
      </w:pPr>
    </w:p>
    <w:bookmarkEnd w:id="1"/>
    <w:bookmarkEnd w:id="2"/>
    <w:p w14:paraId="6E0D02D4">
      <w:pPr>
        <w:pStyle w:val="45"/>
        <w:rPr>
          <w:color w:val="000000" w:themeColor="text1"/>
          <w14:textFill>
            <w14:solidFill>
              <w14:schemeClr w14:val="tx1"/>
            </w14:solidFill>
          </w14:textFill>
        </w:rPr>
      </w:pPr>
      <w:r>
        <w:rPr>
          <w:color w:val="000000" w:themeColor="text1"/>
          <w14:textFill>
            <w14:solidFill>
              <w14:schemeClr w14:val="tx1"/>
            </w14:solidFill>
          </w14:textFill>
        </w:rPr>
        <w:t>项目名称：</w:t>
      </w:r>
      <w:r>
        <w:rPr>
          <w:rFonts w:hint="eastAsia"/>
          <w:color w:val="000000" w:themeColor="text1"/>
          <w14:textFill>
            <w14:solidFill>
              <w14:schemeClr w14:val="tx1"/>
            </w14:solidFill>
          </w14:textFill>
        </w:rPr>
        <w:t>航空股份（2025）行业短信、营销短信及国际短信业务服务项目</w:t>
      </w:r>
    </w:p>
    <w:p w14:paraId="3429B714">
      <w:pPr>
        <w:pStyle w:val="45"/>
        <w:rPr>
          <w:color w:val="000000" w:themeColor="text1"/>
          <w14:textFill>
            <w14:solidFill>
              <w14:schemeClr w14:val="tx1"/>
            </w14:solidFill>
          </w14:textFill>
        </w:rPr>
      </w:pPr>
      <w:r>
        <w:rPr>
          <w:color w:val="000000" w:themeColor="text1"/>
          <w14:textFill>
            <w14:solidFill>
              <w14:schemeClr w14:val="tx1"/>
            </w14:solidFill>
          </w14:textFill>
        </w:rPr>
        <w:t>招标单位：</w:t>
      </w:r>
      <w:r>
        <w:rPr>
          <w:rFonts w:hint="eastAsia"/>
          <w:color w:val="000000" w:themeColor="text1"/>
          <w14:textFill>
            <w14:solidFill>
              <w14:schemeClr w14:val="tx1"/>
            </w14:solidFill>
          </w14:textFill>
        </w:rPr>
        <w:t>海南航空控股股份有限公司</w:t>
      </w:r>
    </w:p>
    <w:p w14:paraId="54BA49F5">
      <w:pPr>
        <w:pStyle w:val="45"/>
        <w:rPr>
          <w:color w:val="000000" w:themeColor="text1"/>
          <w14:textFill>
            <w14:solidFill>
              <w14:schemeClr w14:val="tx1"/>
            </w14:solidFill>
          </w14:textFill>
        </w:rPr>
      </w:pPr>
      <w:r>
        <w:rPr>
          <w:color w:val="000000" w:themeColor="text1"/>
          <w14:textFill>
            <w14:solidFill>
              <w14:schemeClr w14:val="tx1"/>
            </w14:solidFill>
          </w14:textFill>
        </w:rPr>
        <w:t>编制日期：2025年9月</w:t>
      </w:r>
      <w:bookmarkEnd w:id="18"/>
    </w:p>
    <w:bookmarkEnd w:id="0"/>
    <w:p w14:paraId="49FB5F19">
      <w:pPr>
        <w:pStyle w:val="13"/>
        <w:autoSpaceDE w:val="0"/>
        <w:autoSpaceDN w:val="0"/>
        <w:spacing w:after="0"/>
        <w:rPr>
          <w:rFonts w:ascii="小标宋" w:hAnsi="仿宋" w:eastAsia="仿宋" w:cs="仿宋"/>
          <w:b/>
          <w:sz w:val="52"/>
          <w:szCs w:val="24"/>
        </w:rPr>
      </w:pPr>
    </w:p>
    <w:p w14:paraId="4BE5421C">
      <w:pPr>
        <w:spacing w:line="276" w:lineRule="auto"/>
        <w:rPr>
          <w:rFonts w:ascii="Times New Roman" w:eastAsia="黑体"/>
          <w:b/>
          <w:sz w:val="44"/>
        </w:rPr>
      </w:pPr>
    </w:p>
    <w:p w14:paraId="56D45532">
      <w:pPr>
        <w:spacing w:line="276" w:lineRule="auto"/>
        <w:ind w:firstLine="1003"/>
        <w:jc w:val="center"/>
        <w:rPr>
          <w:rFonts w:ascii="Times New Roman" w:eastAsia="黑体"/>
          <w:b/>
          <w:sz w:val="44"/>
        </w:rPr>
      </w:pPr>
    </w:p>
    <w:p w14:paraId="0874F40A">
      <w:pPr>
        <w:pStyle w:val="7"/>
        <w:ind w:firstLine="480"/>
        <w:rPr>
          <w:rFonts w:ascii="仿宋" w:hAnsi="仿宋" w:eastAsia="仿宋"/>
          <w:sz w:val="24"/>
          <w:szCs w:val="24"/>
        </w:rPr>
      </w:pPr>
      <w:r>
        <w:rPr>
          <w:rFonts w:hint="eastAsia" w:ascii="仿宋" w:hAnsi="仿宋" w:eastAsia="仿宋"/>
          <w:sz w:val="24"/>
          <w:szCs w:val="24"/>
        </w:rPr>
        <w:t>目    录</w:t>
      </w:r>
    </w:p>
    <w:p w14:paraId="2CFC4D5D">
      <w:pPr>
        <w:pStyle w:val="17"/>
        <w:rPr>
          <w:rFonts w:asciiTheme="minorHAnsi" w:hAnsiTheme="minorHAnsi" w:eastAsiaTheme="minorEastAsia" w:cstheme="minorBidi"/>
          <w:bCs w:val="0"/>
          <w:caps w:val="0"/>
          <w:snapToGrid/>
          <w:kern w:val="2"/>
          <w:sz w:val="21"/>
          <w:szCs w:val="22"/>
        </w:rPr>
      </w:pPr>
      <w:r>
        <w:rPr>
          <w:rFonts w:ascii="仿宋" w:hAnsi="仿宋" w:eastAsia="仿宋"/>
          <w:sz w:val="24"/>
          <w:szCs w:val="24"/>
        </w:rPr>
        <w:fldChar w:fldCharType="begin"/>
      </w:r>
      <w:r>
        <w:rPr>
          <w:rFonts w:ascii="仿宋" w:hAnsi="仿宋" w:eastAsia="仿宋"/>
          <w:sz w:val="24"/>
          <w:szCs w:val="24"/>
        </w:rPr>
        <w:instrText xml:space="preserve"> TOC \o "1-3" \h \z \u </w:instrText>
      </w:r>
      <w:r>
        <w:rPr>
          <w:rFonts w:ascii="仿宋" w:hAnsi="仿宋" w:eastAsia="仿宋"/>
          <w:sz w:val="24"/>
          <w:szCs w:val="24"/>
        </w:rPr>
        <w:fldChar w:fldCharType="separate"/>
      </w:r>
      <w:r>
        <w:fldChar w:fldCharType="begin"/>
      </w:r>
      <w:r>
        <w:instrText xml:space="preserve"> HYPERLINK \l "_Toc118294111" </w:instrText>
      </w:r>
      <w:r>
        <w:fldChar w:fldCharType="separate"/>
      </w:r>
      <w:r>
        <w:rPr>
          <w:rStyle w:val="24"/>
          <w:rFonts w:hint="eastAsia"/>
        </w:rPr>
        <w:t>一</w:t>
      </w:r>
      <w:r>
        <w:rPr>
          <w:rFonts w:asciiTheme="minorHAnsi" w:hAnsiTheme="minorHAnsi" w:eastAsiaTheme="minorEastAsia" w:cstheme="minorBidi"/>
          <w:bCs w:val="0"/>
          <w:caps w:val="0"/>
          <w:snapToGrid/>
          <w:kern w:val="2"/>
          <w:sz w:val="21"/>
          <w:szCs w:val="22"/>
        </w:rPr>
        <w:tab/>
      </w:r>
      <w:r>
        <w:rPr>
          <w:rStyle w:val="24"/>
          <w:rFonts w:hint="eastAsia"/>
        </w:rPr>
        <w:t>项目背景</w:t>
      </w:r>
      <w:r>
        <w:tab/>
      </w:r>
      <w:r>
        <w:fldChar w:fldCharType="begin"/>
      </w:r>
      <w:r>
        <w:instrText xml:space="preserve"> PAGEREF _Toc118294111 \h </w:instrText>
      </w:r>
      <w:r>
        <w:fldChar w:fldCharType="separate"/>
      </w:r>
      <w:r>
        <w:t>3</w:t>
      </w:r>
      <w:r>
        <w:fldChar w:fldCharType="end"/>
      </w:r>
      <w:r>
        <w:fldChar w:fldCharType="end"/>
      </w:r>
    </w:p>
    <w:p w14:paraId="09C0BAB6">
      <w:pPr>
        <w:pStyle w:val="19"/>
        <w:tabs>
          <w:tab w:val="left" w:pos="1050"/>
          <w:tab w:val="right" w:leader="dot" w:pos="9344"/>
        </w:tabs>
        <w:rPr>
          <w:rFonts w:asciiTheme="minorHAnsi" w:hAnsiTheme="minorHAnsi" w:eastAsiaTheme="minorEastAsia" w:cstheme="minorBidi"/>
          <w:smallCaps w:val="0"/>
          <w:snapToGrid/>
          <w:kern w:val="2"/>
          <w:sz w:val="21"/>
          <w:szCs w:val="22"/>
        </w:rPr>
      </w:pPr>
      <w:r>
        <w:fldChar w:fldCharType="begin"/>
      </w:r>
      <w:r>
        <w:instrText xml:space="preserve"> HYPERLINK \l "_Toc118294112" </w:instrText>
      </w:r>
      <w:r>
        <w:fldChar w:fldCharType="separate"/>
      </w:r>
      <w:r>
        <w:rPr>
          <w:rStyle w:val="24"/>
          <w:rFonts w:hint="eastAsia"/>
        </w:rPr>
        <w:t>(一)</w:t>
      </w:r>
      <w:r>
        <w:rPr>
          <w:rFonts w:asciiTheme="minorHAnsi" w:hAnsiTheme="minorHAnsi" w:eastAsiaTheme="minorEastAsia" w:cstheme="minorBidi"/>
          <w:smallCaps w:val="0"/>
          <w:snapToGrid/>
          <w:kern w:val="2"/>
          <w:sz w:val="21"/>
          <w:szCs w:val="22"/>
        </w:rPr>
        <w:tab/>
      </w:r>
      <w:r>
        <w:rPr>
          <w:rStyle w:val="24"/>
          <w:rFonts w:hint="eastAsia"/>
        </w:rPr>
        <w:t>现有情况</w:t>
      </w:r>
      <w:r>
        <w:tab/>
      </w:r>
      <w:r>
        <w:fldChar w:fldCharType="begin"/>
      </w:r>
      <w:r>
        <w:instrText xml:space="preserve"> PAGEREF _Toc118294112 \h </w:instrText>
      </w:r>
      <w:r>
        <w:fldChar w:fldCharType="separate"/>
      </w:r>
      <w:r>
        <w:t>3</w:t>
      </w:r>
      <w:r>
        <w:fldChar w:fldCharType="end"/>
      </w:r>
      <w:r>
        <w:fldChar w:fldCharType="end"/>
      </w:r>
    </w:p>
    <w:p w14:paraId="430510EF">
      <w:pPr>
        <w:pStyle w:val="19"/>
        <w:tabs>
          <w:tab w:val="left" w:pos="1050"/>
          <w:tab w:val="right" w:leader="dot" w:pos="9344"/>
        </w:tabs>
        <w:rPr>
          <w:rFonts w:asciiTheme="minorHAnsi" w:hAnsiTheme="minorHAnsi" w:eastAsiaTheme="minorEastAsia" w:cstheme="minorBidi"/>
          <w:smallCaps w:val="0"/>
          <w:snapToGrid/>
          <w:kern w:val="2"/>
          <w:sz w:val="21"/>
          <w:szCs w:val="22"/>
        </w:rPr>
      </w:pPr>
      <w:r>
        <w:fldChar w:fldCharType="begin"/>
      </w:r>
      <w:r>
        <w:instrText xml:space="preserve"> HYPERLINK \l "_Toc118294113" </w:instrText>
      </w:r>
      <w:r>
        <w:fldChar w:fldCharType="separate"/>
      </w:r>
      <w:r>
        <w:rPr>
          <w:rStyle w:val="24"/>
          <w:rFonts w:hint="eastAsia"/>
        </w:rPr>
        <w:t>(二)</w:t>
      </w:r>
      <w:r>
        <w:rPr>
          <w:rFonts w:asciiTheme="minorHAnsi" w:hAnsiTheme="minorHAnsi" w:eastAsiaTheme="minorEastAsia" w:cstheme="minorBidi"/>
          <w:smallCaps w:val="0"/>
          <w:snapToGrid/>
          <w:kern w:val="2"/>
          <w:sz w:val="21"/>
          <w:szCs w:val="22"/>
        </w:rPr>
        <w:tab/>
      </w:r>
      <w:r>
        <w:rPr>
          <w:rStyle w:val="24"/>
          <w:rFonts w:hint="eastAsia"/>
        </w:rPr>
        <w:t>面对的问题及目标</w:t>
      </w:r>
      <w:r>
        <w:tab/>
      </w:r>
      <w:r>
        <w:fldChar w:fldCharType="begin"/>
      </w:r>
      <w:r>
        <w:instrText xml:space="preserve"> PAGEREF _Toc118294113 \h </w:instrText>
      </w:r>
      <w:r>
        <w:fldChar w:fldCharType="separate"/>
      </w:r>
      <w:r>
        <w:t>3</w:t>
      </w:r>
      <w:r>
        <w:fldChar w:fldCharType="end"/>
      </w:r>
      <w:r>
        <w:fldChar w:fldCharType="end"/>
      </w:r>
    </w:p>
    <w:p w14:paraId="7E096314">
      <w:pPr>
        <w:pStyle w:val="17"/>
        <w:rPr>
          <w:rFonts w:asciiTheme="minorHAnsi" w:hAnsiTheme="minorHAnsi" w:eastAsiaTheme="minorEastAsia" w:cstheme="minorBidi"/>
          <w:bCs w:val="0"/>
          <w:caps w:val="0"/>
          <w:snapToGrid/>
          <w:kern w:val="2"/>
          <w:sz w:val="21"/>
          <w:szCs w:val="22"/>
        </w:rPr>
      </w:pPr>
      <w:r>
        <w:fldChar w:fldCharType="begin"/>
      </w:r>
      <w:r>
        <w:instrText xml:space="preserve"> HYPERLINK \l "_Toc118294114" </w:instrText>
      </w:r>
      <w:r>
        <w:fldChar w:fldCharType="separate"/>
      </w:r>
      <w:r>
        <w:rPr>
          <w:rStyle w:val="24"/>
          <w:rFonts w:hint="eastAsia"/>
        </w:rPr>
        <w:t>二</w:t>
      </w:r>
      <w:r>
        <w:rPr>
          <w:rFonts w:asciiTheme="minorHAnsi" w:hAnsiTheme="minorHAnsi" w:eastAsiaTheme="minorEastAsia" w:cstheme="minorBidi"/>
          <w:bCs w:val="0"/>
          <w:caps w:val="0"/>
          <w:snapToGrid/>
          <w:kern w:val="2"/>
          <w:sz w:val="21"/>
          <w:szCs w:val="22"/>
        </w:rPr>
        <w:tab/>
      </w:r>
      <w:r>
        <w:rPr>
          <w:rStyle w:val="24"/>
          <w:rFonts w:hint="eastAsia"/>
        </w:rPr>
        <w:t>项目建设内容</w:t>
      </w:r>
      <w:r>
        <w:tab/>
      </w:r>
      <w:r>
        <w:fldChar w:fldCharType="begin"/>
      </w:r>
      <w:r>
        <w:instrText xml:space="preserve"> PAGEREF _Toc118294114 \h </w:instrText>
      </w:r>
      <w:r>
        <w:fldChar w:fldCharType="separate"/>
      </w:r>
      <w:r>
        <w:t>3</w:t>
      </w:r>
      <w:r>
        <w:fldChar w:fldCharType="end"/>
      </w:r>
      <w:r>
        <w:fldChar w:fldCharType="end"/>
      </w:r>
    </w:p>
    <w:p w14:paraId="372F691B">
      <w:pPr>
        <w:pStyle w:val="17"/>
        <w:rPr>
          <w:rFonts w:asciiTheme="minorHAnsi" w:hAnsiTheme="minorHAnsi" w:eastAsiaTheme="minorEastAsia" w:cstheme="minorBidi"/>
          <w:bCs w:val="0"/>
          <w:caps w:val="0"/>
          <w:snapToGrid/>
          <w:kern w:val="2"/>
          <w:sz w:val="21"/>
          <w:szCs w:val="22"/>
        </w:rPr>
      </w:pPr>
      <w:r>
        <w:fldChar w:fldCharType="begin"/>
      </w:r>
      <w:r>
        <w:instrText xml:space="preserve"> HYPERLINK \l "_Toc118294115" </w:instrText>
      </w:r>
      <w:r>
        <w:fldChar w:fldCharType="separate"/>
      </w:r>
      <w:r>
        <w:rPr>
          <w:rStyle w:val="24"/>
          <w:rFonts w:hint="eastAsia"/>
        </w:rPr>
        <w:t>三</w:t>
      </w:r>
      <w:r>
        <w:rPr>
          <w:rFonts w:asciiTheme="minorHAnsi" w:hAnsiTheme="minorHAnsi" w:eastAsiaTheme="minorEastAsia" w:cstheme="minorBidi"/>
          <w:bCs w:val="0"/>
          <w:caps w:val="0"/>
          <w:snapToGrid/>
          <w:kern w:val="2"/>
          <w:sz w:val="21"/>
          <w:szCs w:val="22"/>
        </w:rPr>
        <w:tab/>
      </w:r>
      <w:r>
        <w:rPr>
          <w:rStyle w:val="24"/>
          <w:rFonts w:hint="eastAsia"/>
        </w:rPr>
        <w:t>面向的用户群体</w:t>
      </w:r>
      <w:r>
        <w:tab/>
      </w:r>
      <w:r>
        <w:fldChar w:fldCharType="begin"/>
      </w:r>
      <w:r>
        <w:instrText xml:space="preserve"> PAGEREF _Toc118294115 \h </w:instrText>
      </w:r>
      <w:r>
        <w:fldChar w:fldCharType="separate"/>
      </w:r>
      <w:r>
        <w:t>5</w:t>
      </w:r>
      <w:r>
        <w:fldChar w:fldCharType="end"/>
      </w:r>
      <w:r>
        <w:fldChar w:fldCharType="end"/>
      </w:r>
    </w:p>
    <w:p w14:paraId="308C6B9A">
      <w:pPr>
        <w:pStyle w:val="17"/>
        <w:rPr>
          <w:rFonts w:asciiTheme="minorHAnsi" w:hAnsiTheme="minorHAnsi" w:eastAsiaTheme="minorEastAsia" w:cstheme="minorBidi"/>
          <w:bCs w:val="0"/>
          <w:caps w:val="0"/>
          <w:snapToGrid/>
          <w:kern w:val="2"/>
          <w:sz w:val="21"/>
          <w:szCs w:val="22"/>
        </w:rPr>
      </w:pPr>
      <w:r>
        <w:fldChar w:fldCharType="begin"/>
      </w:r>
      <w:r>
        <w:instrText xml:space="preserve"> HYPERLINK \l "_Toc118294116" </w:instrText>
      </w:r>
      <w:r>
        <w:fldChar w:fldCharType="separate"/>
      </w:r>
      <w:r>
        <w:rPr>
          <w:rStyle w:val="24"/>
          <w:rFonts w:hint="eastAsia" w:hAnsi="仿宋" w:cs="仿宋"/>
        </w:rPr>
        <w:t>四</w:t>
      </w:r>
      <w:r>
        <w:rPr>
          <w:rFonts w:asciiTheme="minorHAnsi" w:hAnsiTheme="minorHAnsi" w:eastAsiaTheme="minorEastAsia" w:cstheme="minorBidi"/>
          <w:bCs w:val="0"/>
          <w:caps w:val="0"/>
          <w:snapToGrid/>
          <w:kern w:val="2"/>
          <w:sz w:val="21"/>
          <w:szCs w:val="22"/>
        </w:rPr>
        <w:tab/>
      </w:r>
      <w:r>
        <w:rPr>
          <w:rStyle w:val="24"/>
          <w:rFonts w:hint="eastAsia" w:hAnsi="仿宋" w:cs="仿宋"/>
        </w:rPr>
        <w:t>非功能性需求</w:t>
      </w:r>
      <w:r>
        <w:tab/>
      </w:r>
      <w:r>
        <w:fldChar w:fldCharType="begin"/>
      </w:r>
      <w:r>
        <w:instrText xml:space="preserve"> PAGEREF _Toc118294116 \h </w:instrText>
      </w:r>
      <w:r>
        <w:fldChar w:fldCharType="separate"/>
      </w:r>
      <w:r>
        <w:t>5</w:t>
      </w:r>
      <w:r>
        <w:fldChar w:fldCharType="end"/>
      </w:r>
      <w:r>
        <w:fldChar w:fldCharType="end"/>
      </w:r>
    </w:p>
    <w:p w14:paraId="78F59A3C">
      <w:pPr>
        <w:ind w:firstLine="420"/>
        <w:rPr>
          <w:rFonts w:ascii="仿宋" w:hAnsi="仿宋" w:eastAsia="仿宋"/>
          <w:sz w:val="24"/>
          <w:szCs w:val="24"/>
        </w:rPr>
      </w:pPr>
      <w:r>
        <w:rPr>
          <w:rFonts w:ascii="仿宋" w:hAnsi="仿宋" w:eastAsia="仿宋"/>
          <w:sz w:val="24"/>
          <w:szCs w:val="24"/>
        </w:rPr>
        <w:fldChar w:fldCharType="end"/>
      </w:r>
    </w:p>
    <w:p w14:paraId="0F22787D">
      <w:pPr>
        <w:ind w:firstLine="420"/>
        <w:rPr>
          <w:rFonts w:ascii="仿宋" w:hAnsi="仿宋" w:eastAsia="仿宋"/>
          <w:sz w:val="24"/>
          <w:szCs w:val="24"/>
        </w:rPr>
      </w:pPr>
    </w:p>
    <w:p w14:paraId="7EB2357F">
      <w:pPr>
        <w:ind w:firstLine="420"/>
        <w:rPr>
          <w:rFonts w:ascii="仿宋" w:hAnsi="仿宋" w:eastAsia="仿宋"/>
          <w:sz w:val="24"/>
          <w:szCs w:val="24"/>
        </w:rPr>
      </w:pPr>
    </w:p>
    <w:p w14:paraId="15B65BBF">
      <w:pPr>
        <w:ind w:firstLine="420"/>
        <w:rPr>
          <w:rFonts w:ascii="仿宋" w:hAnsi="仿宋" w:eastAsia="仿宋"/>
          <w:sz w:val="24"/>
          <w:szCs w:val="24"/>
        </w:rPr>
      </w:pPr>
    </w:p>
    <w:p w14:paraId="456CA574">
      <w:pPr>
        <w:ind w:firstLine="420"/>
        <w:rPr>
          <w:rFonts w:ascii="仿宋" w:hAnsi="仿宋" w:eastAsia="仿宋"/>
          <w:sz w:val="24"/>
          <w:szCs w:val="24"/>
        </w:rPr>
      </w:pPr>
    </w:p>
    <w:p w14:paraId="34B15405">
      <w:pPr>
        <w:ind w:firstLine="420"/>
        <w:rPr>
          <w:rFonts w:ascii="仿宋" w:hAnsi="仿宋" w:eastAsia="仿宋"/>
          <w:sz w:val="24"/>
          <w:szCs w:val="24"/>
        </w:rPr>
      </w:pPr>
    </w:p>
    <w:p w14:paraId="1BB04A2C">
      <w:pPr>
        <w:ind w:firstLine="420"/>
        <w:rPr>
          <w:rFonts w:ascii="仿宋" w:hAnsi="仿宋" w:eastAsia="仿宋"/>
          <w:sz w:val="24"/>
          <w:szCs w:val="24"/>
        </w:rPr>
      </w:pPr>
    </w:p>
    <w:p w14:paraId="04A904DA">
      <w:pPr>
        <w:ind w:firstLine="420"/>
        <w:rPr>
          <w:rFonts w:ascii="仿宋" w:hAnsi="仿宋" w:eastAsia="仿宋"/>
          <w:sz w:val="24"/>
          <w:szCs w:val="24"/>
        </w:rPr>
      </w:pPr>
    </w:p>
    <w:p w14:paraId="52AB4D36">
      <w:pPr>
        <w:ind w:firstLine="420"/>
        <w:rPr>
          <w:rFonts w:ascii="仿宋" w:hAnsi="仿宋" w:eastAsia="仿宋"/>
          <w:sz w:val="24"/>
          <w:szCs w:val="24"/>
        </w:rPr>
      </w:pPr>
    </w:p>
    <w:p w14:paraId="5B7026D0">
      <w:pPr>
        <w:ind w:firstLine="420"/>
        <w:rPr>
          <w:rFonts w:ascii="仿宋" w:hAnsi="仿宋" w:eastAsia="仿宋"/>
          <w:sz w:val="24"/>
          <w:szCs w:val="24"/>
        </w:rPr>
      </w:pPr>
    </w:p>
    <w:p w14:paraId="302A39CE">
      <w:pPr>
        <w:ind w:firstLine="420"/>
        <w:rPr>
          <w:rFonts w:ascii="仿宋" w:hAnsi="仿宋" w:eastAsia="仿宋"/>
          <w:sz w:val="24"/>
          <w:szCs w:val="24"/>
        </w:rPr>
      </w:pPr>
    </w:p>
    <w:p w14:paraId="4EF8C124">
      <w:pPr>
        <w:ind w:firstLine="420"/>
        <w:rPr>
          <w:rFonts w:ascii="仿宋" w:hAnsi="仿宋" w:eastAsia="仿宋"/>
          <w:sz w:val="24"/>
          <w:szCs w:val="24"/>
        </w:rPr>
      </w:pPr>
    </w:p>
    <w:p w14:paraId="72FAA2A5">
      <w:pPr>
        <w:ind w:firstLine="420"/>
        <w:rPr>
          <w:rFonts w:ascii="仿宋" w:hAnsi="仿宋" w:eastAsia="仿宋"/>
          <w:sz w:val="24"/>
          <w:szCs w:val="24"/>
        </w:rPr>
      </w:pPr>
    </w:p>
    <w:p w14:paraId="23A160E2">
      <w:pPr>
        <w:ind w:firstLine="420"/>
        <w:rPr>
          <w:rFonts w:ascii="仿宋" w:hAnsi="仿宋" w:eastAsia="仿宋"/>
          <w:sz w:val="24"/>
          <w:szCs w:val="24"/>
        </w:rPr>
      </w:pPr>
    </w:p>
    <w:p w14:paraId="3F1AB854">
      <w:pPr>
        <w:ind w:firstLine="420"/>
        <w:rPr>
          <w:rFonts w:ascii="仿宋" w:hAnsi="仿宋" w:eastAsia="仿宋"/>
          <w:sz w:val="24"/>
          <w:szCs w:val="24"/>
        </w:rPr>
      </w:pPr>
    </w:p>
    <w:p w14:paraId="14AAB9AD">
      <w:pPr>
        <w:ind w:firstLine="420"/>
        <w:rPr>
          <w:rFonts w:ascii="仿宋" w:hAnsi="仿宋" w:eastAsia="仿宋"/>
          <w:sz w:val="24"/>
          <w:szCs w:val="24"/>
        </w:rPr>
      </w:pPr>
    </w:p>
    <w:p w14:paraId="32F0E736">
      <w:pPr>
        <w:ind w:firstLine="420"/>
        <w:rPr>
          <w:rFonts w:ascii="仿宋" w:hAnsi="仿宋" w:eastAsia="仿宋"/>
          <w:sz w:val="24"/>
          <w:szCs w:val="24"/>
        </w:rPr>
      </w:pPr>
    </w:p>
    <w:p w14:paraId="25AD74F9">
      <w:pPr>
        <w:ind w:firstLine="420"/>
        <w:rPr>
          <w:rFonts w:ascii="仿宋" w:hAnsi="仿宋" w:eastAsia="仿宋"/>
          <w:sz w:val="24"/>
          <w:szCs w:val="24"/>
        </w:rPr>
      </w:pPr>
    </w:p>
    <w:p w14:paraId="12931710">
      <w:pPr>
        <w:ind w:firstLine="420"/>
        <w:rPr>
          <w:rFonts w:ascii="仿宋" w:hAnsi="仿宋" w:eastAsia="仿宋"/>
          <w:sz w:val="24"/>
          <w:szCs w:val="24"/>
        </w:rPr>
      </w:pPr>
    </w:p>
    <w:p w14:paraId="4544A50C">
      <w:pPr>
        <w:ind w:firstLine="420"/>
        <w:rPr>
          <w:rFonts w:ascii="仿宋" w:hAnsi="仿宋" w:eastAsia="仿宋"/>
          <w:sz w:val="24"/>
          <w:szCs w:val="24"/>
        </w:rPr>
      </w:pPr>
    </w:p>
    <w:p w14:paraId="370B766F">
      <w:pPr>
        <w:ind w:firstLine="420"/>
        <w:rPr>
          <w:rFonts w:ascii="仿宋" w:hAnsi="仿宋" w:eastAsia="仿宋"/>
          <w:sz w:val="24"/>
          <w:szCs w:val="24"/>
        </w:rPr>
      </w:pPr>
    </w:p>
    <w:p w14:paraId="123ED28A">
      <w:pPr>
        <w:ind w:firstLine="420"/>
        <w:rPr>
          <w:rFonts w:ascii="仿宋" w:hAnsi="仿宋" w:eastAsia="仿宋"/>
          <w:sz w:val="24"/>
          <w:szCs w:val="24"/>
        </w:rPr>
      </w:pPr>
    </w:p>
    <w:p w14:paraId="1AC51395">
      <w:pPr>
        <w:ind w:firstLine="420"/>
        <w:rPr>
          <w:rFonts w:ascii="仿宋" w:hAnsi="仿宋" w:eastAsia="仿宋"/>
          <w:sz w:val="24"/>
          <w:szCs w:val="24"/>
        </w:rPr>
      </w:pPr>
    </w:p>
    <w:p w14:paraId="281BF7C0">
      <w:pPr>
        <w:ind w:firstLine="420"/>
        <w:rPr>
          <w:rFonts w:ascii="仿宋" w:hAnsi="仿宋" w:eastAsia="仿宋"/>
          <w:sz w:val="24"/>
          <w:szCs w:val="24"/>
        </w:rPr>
      </w:pPr>
    </w:p>
    <w:p w14:paraId="0C68CE15">
      <w:pPr>
        <w:ind w:firstLine="420"/>
        <w:rPr>
          <w:rFonts w:ascii="仿宋" w:hAnsi="仿宋" w:eastAsia="仿宋"/>
          <w:sz w:val="24"/>
          <w:szCs w:val="24"/>
        </w:rPr>
      </w:pPr>
    </w:p>
    <w:p w14:paraId="26D24CDA">
      <w:pPr>
        <w:ind w:firstLine="420"/>
        <w:rPr>
          <w:rFonts w:ascii="仿宋" w:hAnsi="仿宋" w:eastAsia="仿宋"/>
          <w:sz w:val="24"/>
          <w:szCs w:val="24"/>
        </w:rPr>
      </w:pPr>
    </w:p>
    <w:p w14:paraId="5F16348F">
      <w:pPr>
        <w:ind w:firstLine="420"/>
      </w:pPr>
    </w:p>
    <w:p w14:paraId="54FCC46E">
      <w:pPr>
        <w:pStyle w:val="2"/>
      </w:pPr>
      <w:bookmarkStart w:id="3" w:name="_Toc246134474"/>
      <w:bookmarkStart w:id="4" w:name="_Toc229546880"/>
      <w:bookmarkStart w:id="5" w:name="_Toc245725632"/>
      <w:bookmarkStart w:id="6" w:name="_Toc118294111"/>
      <w:bookmarkStart w:id="7" w:name="_Hlk95861202"/>
      <w:r>
        <w:rPr>
          <w:rFonts w:hint="eastAsia"/>
        </w:rPr>
        <w:t>项目背景</w:t>
      </w:r>
      <w:bookmarkEnd w:id="3"/>
      <w:bookmarkEnd w:id="4"/>
      <w:bookmarkEnd w:id="5"/>
      <w:bookmarkEnd w:id="6"/>
    </w:p>
    <w:bookmarkEnd w:id="7"/>
    <w:p w14:paraId="40FDE1F3">
      <w:pPr>
        <w:pStyle w:val="3"/>
        <w:numPr>
          <w:ilvl w:val="0"/>
          <w:numId w:val="0"/>
        </w:numPr>
        <w:ind w:left="431"/>
      </w:pPr>
      <w:bookmarkStart w:id="8" w:name="_Toc118294112"/>
      <w:r>
        <w:rPr>
          <w:rFonts w:hint="eastAsia"/>
        </w:rPr>
        <w:t>1</w:t>
      </w:r>
      <w:r>
        <w:t>.</w:t>
      </w:r>
      <w:r>
        <w:rPr>
          <w:rFonts w:hint="eastAsia"/>
        </w:rPr>
        <w:t>现有情况</w:t>
      </w:r>
      <w:bookmarkEnd w:id="8"/>
    </w:p>
    <w:p w14:paraId="0B4E6A26">
      <w:pPr>
        <w:spacing w:line="360" w:lineRule="auto"/>
        <w:ind w:firstLine="480" w:firstLineChars="200"/>
        <w:rPr>
          <w:rFonts w:ascii="仿宋" w:hAnsi="仿宋" w:eastAsia="仿宋"/>
          <w:iCs/>
          <w:sz w:val="24"/>
          <w:szCs w:val="21"/>
        </w:rPr>
      </w:pPr>
      <w:bookmarkStart w:id="9" w:name="_Toc118294113"/>
      <w:r>
        <w:rPr>
          <w:rFonts w:hint="eastAsia" w:ascii="仿宋" w:hAnsi="仿宋" w:eastAsia="仿宋"/>
          <w:iCs/>
          <w:sz w:val="24"/>
          <w:szCs w:val="21"/>
        </w:rPr>
        <w:t>航空股份目前主要通过9</w:t>
      </w:r>
      <w:r>
        <w:rPr>
          <w:rFonts w:ascii="仿宋" w:hAnsi="仿宋" w:eastAsia="仿宋"/>
          <w:iCs/>
          <w:sz w:val="24"/>
          <w:szCs w:val="21"/>
        </w:rPr>
        <w:t>5339及</w:t>
      </w:r>
      <w:r>
        <w:rPr>
          <w:rFonts w:hint="eastAsia" w:ascii="仿宋" w:hAnsi="仿宋" w:eastAsia="仿宋"/>
          <w:iCs/>
          <w:sz w:val="24"/>
          <w:szCs w:val="21"/>
        </w:rPr>
        <w:t>1</w:t>
      </w:r>
      <w:r>
        <w:rPr>
          <w:rFonts w:ascii="仿宋" w:hAnsi="仿宋" w:eastAsia="仿宋"/>
          <w:iCs/>
          <w:sz w:val="24"/>
          <w:szCs w:val="21"/>
        </w:rPr>
        <w:t>069长号</w:t>
      </w:r>
      <w:r>
        <w:rPr>
          <w:rFonts w:hint="eastAsia" w:ascii="仿宋" w:hAnsi="仿宋" w:eastAsia="仿宋"/>
          <w:iCs/>
          <w:sz w:val="24"/>
          <w:szCs w:val="21"/>
        </w:rPr>
        <w:t>发送短信方式对旅客进行通知，通知内容主要包括票务信息、验证码、会员通知、辅营产品推广。</w:t>
      </w:r>
    </w:p>
    <w:p w14:paraId="3F7DBFBD">
      <w:pPr>
        <w:spacing w:line="360" w:lineRule="auto"/>
        <w:ind w:firstLine="480" w:firstLineChars="200"/>
        <w:rPr>
          <w:rFonts w:ascii="仿宋" w:hAnsi="仿宋" w:eastAsia="仿宋"/>
          <w:iCs/>
          <w:sz w:val="24"/>
          <w:szCs w:val="21"/>
        </w:rPr>
      </w:pPr>
      <w:r>
        <w:rPr>
          <w:rFonts w:ascii="仿宋" w:hAnsi="仿宋" w:eastAsia="仿宋"/>
          <w:iCs/>
          <w:sz w:val="24"/>
          <w:szCs w:val="21"/>
        </w:rPr>
        <w:t>95339直连短信通道主要发送客票预定、出票、改期、不正常航班通知类短信。</w:t>
      </w:r>
      <w:r>
        <w:rPr>
          <w:rFonts w:hint="eastAsia" w:ascii="仿宋" w:hAnsi="仿宋" w:eastAsia="仿宋"/>
          <w:iCs/>
          <w:sz w:val="24"/>
          <w:szCs w:val="21"/>
        </w:rPr>
        <w:t>1</w:t>
      </w:r>
      <w:r>
        <w:rPr>
          <w:rFonts w:ascii="仿宋" w:hAnsi="仿宋" w:eastAsia="仿宋"/>
          <w:iCs/>
          <w:sz w:val="24"/>
          <w:szCs w:val="21"/>
        </w:rPr>
        <w:t>069行业短信通道及营销短信通道主要发送会员通知、</w:t>
      </w:r>
      <w:r>
        <w:rPr>
          <w:rFonts w:hint="eastAsia" w:ascii="仿宋" w:hAnsi="仿宋" w:eastAsia="仿宋"/>
          <w:iCs/>
          <w:sz w:val="24"/>
          <w:szCs w:val="21"/>
        </w:rPr>
        <w:t>验证</w:t>
      </w:r>
      <w:r>
        <w:rPr>
          <w:rFonts w:ascii="仿宋" w:hAnsi="仿宋" w:eastAsia="仿宋"/>
          <w:iCs/>
          <w:sz w:val="24"/>
          <w:szCs w:val="21"/>
        </w:rPr>
        <w:t>码、辅营产品推广等短信，国际短信通道主要向地区及境外国家旅客发送通知类短信。</w:t>
      </w:r>
    </w:p>
    <w:p w14:paraId="12A28C28">
      <w:pPr>
        <w:pStyle w:val="3"/>
        <w:numPr>
          <w:ilvl w:val="0"/>
          <w:numId w:val="0"/>
        </w:numPr>
        <w:ind w:left="431"/>
      </w:pPr>
      <w:r>
        <w:rPr>
          <w:rFonts w:hint="eastAsia"/>
        </w:rPr>
        <w:t>2</w:t>
      </w:r>
      <w:r>
        <w:t>.</w:t>
      </w:r>
      <w:r>
        <w:rPr>
          <w:rFonts w:hint="eastAsia"/>
        </w:rPr>
        <w:t>面对的问题</w:t>
      </w:r>
      <w:bookmarkEnd w:id="9"/>
      <w:r>
        <w:rPr>
          <w:rFonts w:hint="eastAsia"/>
        </w:rPr>
        <w:t>及目标</w:t>
      </w:r>
    </w:p>
    <w:p w14:paraId="4B8165CC">
      <w:pPr>
        <w:spacing w:line="360" w:lineRule="auto"/>
        <w:ind w:firstLine="480" w:firstLineChars="200"/>
        <w:rPr>
          <w:rFonts w:ascii="仿宋" w:hAnsi="仿宋" w:eastAsia="仿宋"/>
          <w:iCs/>
          <w:sz w:val="24"/>
          <w:szCs w:val="21"/>
        </w:rPr>
      </w:pPr>
      <w:bookmarkStart w:id="10" w:name="_Toc118294114"/>
      <w:r>
        <w:rPr>
          <w:rFonts w:hint="eastAsia" w:ascii="仿宋" w:hAnsi="仿宋" w:eastAsia="仿宋"/>
          <w:iCs/>
          <w:sz w:val="24"/>
          <w:szCs w:val="21"/>
        </w:rPr>
        <w:t>为确保短信服务连贯性，并进一步降低短信成本，向市场充分询价，在满足短信发送质量前提下重新对行业短信、营销短信及国际短信通道服务进行招标，降低短信资费单价。</w:t>
      </w:r>
    </w:p>
    <w:p w14:paraId="3FFE7E4D">
      <w:pPr>
        <w:pStyle w:val="2"/>
      </w:pPr>
      <w:r>
        <w:rPr>
          <w:rFonts w:hint="eastAsia"/>
        </w:rPr>
        <w:t>项目建设内</w:t>
      </w:r>
      <w:bookmarkEnd w:id="10"/>
      <w:r>
        <w:rPr>
          <w:rFonts w:hint="eastAsia"/>
        </w:rPr>
        <w:t>容</w:t>
      </w:r>
    </w:p>
    <w:p w14:paraId="05B5C494">
      <w:pPr>
        <w:pStyle w:val="44"/>
        <w:ind w:firstLine="480"/>
        <w:rPr>
          <w:rFonts w:ascii="仿宋" w:hAnsi="仿宋"/>
          <w:iCs/>
          <w:szCs w:val="21"/>
        </w:rPr>
      </w:pPr>
      <w:r>
        <w:rPr>
          <w:rFonts w:hint="eastAsia" w:ascii="仿宋" w:hAnsi="仿宋"/>
          <w:iCs/>
          <w:szCs w:val="21"/>
        </w:rPr>
        <w:t>主要采购航空股份行业短信通道、营销短信通道及国际短信通道，保障生产业务同时降低短信成本。</w:t>
      </w:r>
    </w:p>
    <w:p w14:paraId="372EBC88">
      <w:pPr>
        <w:pStyle w:val="44"/>
        <w:ind w:firstLine="480"/>
        <w:rPr>
          <w:rFonts w:ascii="仿宋" w:hAnsi="仿宋"/>
          <w:iCs/>
          <w:szCs w:val="21"/>
        </w:rPr>
      </w:pPr>
      <w:r>
        <w:rPr>
          <w:rFonts w:hint="eastAsia" w:ascii="仿宋" w:hAnsi="仿宋"/>
          <w:iCs/>
          <w:szCs w:val="21"/>
        </w:rPr>
        <w:t>1</w:t>
      </w:r>
      <w:r>
        <w:rPr>
          <w:rFonts w:ascii="仿宋" w:hAnsi="仿宋"/>
          <w:iCs/>
          <w:szCs w:val="21"/>
        </w:rPr>
        <w:t>.</w:t>
      </w:r>
      <w:r>
        <w:rPr>
          <w:rFonts w:hint="eastAsia" w:ascii="仿宋" w:hAnsi="仿宋"/>
          <w:iCs/>
          <w:szCs w:val="21"/>
        </w:rPr>
        <w:t>短信通道需求要求如下：</w:t>
      </w:r>
    </w:p>
    <w:p w14:paraId="61FD9A8A">
      <w:pPr>
        <w:pStyle w:val="44"/>
        <w:ind w:firstLine="480"/>
        <w:rPr>
          <w:rFonts w:ascii="仿宋" w:hAnsi="仿宋"/>
          <w:iCs/>
          <w:szCs w:val="21"/>
        </w:rPr>
      </w:pPr>
      <w:r>
        <w:rPr>
          <w:rFonts w:hint="eastAsia" w:ascii="仿宋" w:hAnsi="仿宋"/>
          <w:iCs/>
          <w:szCs w:val="21"/>
        </w:rPr>
        <w:t>1</w:t>
      </w:r>
      <w:r>
        <w:rPr>
          <w:rFonts w:ascii="仿宋" w:hAnsi="仿宋"/>
          <w:iCs/>
          <w:szCs w:val="21"/>
        </w:rPr>
        <w:t>.1</w:t>
      </w:r>
      <w:r>
        <w:rPr>
          <w:rFonts w:hint="eastAsia" w:ascii="仿宋" w:hAnsi="仿宋"/>
          <w:iCs/>
          <w:szCs w:val="21"/>
        </w:rPr>
        <w:t>行业通道短信下发</w:t>
      </w:r>
    </w:p>
    <w:p w14:paraId="29E6C5CE">
      <w:pPr>
        <w:pStyle w:val="44"/>
        <w:ind w:firstLine="480"/>
        <w:rPr>
          <w:rFonts w:ascii="仿宋" w:hAnsi="仿宋"/>
          <w:iCs/>
          <w:szCs w:val="21"/>
        </w:rPr>
      </w:pPr>
      <w:r>
        <w:rPr>
          <w:rFonts w:hint="eastAsia" w:ascii="仿宋" w:hAnsi="仿宋"/>
          <w:iCs/>
          <w:szCs w:val="21"/>
        </w:rPr>
        <w:t>使用供应商提供的号码，实现向国内3</w:t>
      </w:r>
      <w:r>
        <w:rPr>
          <w:rFonts w:ascii="仿宋" w:hAnsi="仿宋"/>
          <w:iCs/>
          <w:szCs w:val="21"/>
        </w:rPr>
        <w:t>1</w:t>
      </w:r>
      <w:r>
        <w:rPr>
          <w:rFonts w:hint="eastAsia" w:ascii="仿宋" w:hAnsi="仿宋"/>
          <w:iCs/>
          <w:szCs w:val="21"/>
        </w:rPr>
        <w:t>省、直辖市和自治区手机号码发送短信；可三网下发，即向移动、联通、电信三家运营商手机号码下发短信。</w:t>
      </w:r>
      <w:r>
        <w:rPr>
          <w:rFonts w:hint="eastAsia" w:ascii="仿宋" w:hAnsi="仿宋" w:cs="宋体"/>
          <w:shd w:val="clear" w:color="000000" w:fill="FFFFFF"/>
        </w:rPr>
        <w:t>可对引流链接、引流号码加白名单，确保短信不被运营商拦截。</w:t>
      </w:r>
    </w:p>
    <w:p w14:paraId="7B554CB8">
      <w:pPr>
        <w:pStyle w:val="44"/>
        <w:ind w:firstLine="480"/>
        <w:rPr>
          <w:rFonts w:ascii="仿宋" w:hAnsi="仿宋"/>
          <w:iCs/>
          <w:szCs w:val="21"/>
        </w:rPr>
      </w:pPr>
      <w:r>
        <w:rPr>
          <w:rFonts w:ascii="仿宋" w:hAnsi="仿宋"/>
          <w:iCs/>
          <w:szCs w:val="21"/>
        </w:rPr>
        <w:t>1.2</w:t>
      </w:r>
      <w:r>
        <w:rPr>
          <w:rFonts w:hint="eastAsia" w:ascii="仿宋" w:hAnsi="仿宋"/>
          <w:iCs/>
          <w:szCs w:val="21"/>
        </w:rPr>
        <w:t>营销通道短信下发</w:t>
      </w:r>
    </w:p>
    <w:p w14:paraId="78EF43BE">
      <w:pPr>
        <w:pStyle w:val="44"/>
        <w:ind w:firstLine="480"/>
        <w:rPr>
          <w:rFonts w:ascii="仿宋" w:hAnsi="仿宋" w:cs="宋体"/>
          <w:shd w:val="clear" w:color="000000" w:fill="FFFFFF"/>
        </w:rPr>
      </w:pPr>
      <w:r>
        <w:rPr>
          <w:rFonts w:hint="eastAsia" w:ascii="仿宋" w:hAnsi="仿宋"/>
          <w:iCs/>
          <w:szCs w:val="21"/>
        </w:rPr>
        <w:t>使用供应商提供的号码，实现向国内3</w:t>
      </w:r>
      <w:r>
        <w:rPr>
          <w:rFonts w:ascii="仿宋" w:hAnsi="仿宋"/>
          <w:iCs/>
          <w:szCs w:val="21"/>
        </w:rPr>
        <w:t>1</w:t>
      </w:r>
      <w:r>
        <w:rPr>
          <w:rFonts w:hint="eastAsia" w:ascii="仿宋" w:hAnsi="仿宋"/>
          <w:iCs/>
          <w:szCs w:val="21"/>
        </w:rPr>
        <w:t>省、直辖市和自治区手机号码发送短信；可三网下发，即向移动、联通、电信三家运营商手机号码下发短信；对于营销类短信关键字及</w:t>
      </w:r>
      <w:r>
        <w:rPr>
          <w:rFonts w:hint="eastAsia" w:ascii="仿宋" w:hAnsi="仿宋" w:cs="宋体"/>
          <w:shd w:val="clear" w:color="000000" w:fill="FFFFFF"/>
        </w:rPr>
        <w:t>引流链接、引流号码加白名单，确保短信不被运营商拦截。</w:t>
      </w:r>
    </w:p>
    <w:p w14:paraId="6DD0B705">
      <w:pPr>
        <w:pStyle w:val="44"/>
        <w:ind w:firstLine="480"/>
        <w:rPr>
          <w:rFonts w:ascii="仿宋" w:hAnsi="仿宋" w:cs="宋体"/>
          <w:shd w:val="clear" w:color="000000" w:fill="FFFFFF"/>
        </w:rPr>
      </w:pPr>
      <w:r>
        <w:rPr>
          <w:rFonts w:ascii="仿宋" w:hAnsi="仿宋" w:cs="宋体"/>
          <w:shd w:val="clear" w:color="000000" w:fill="FFFFFF"/>
        </w:rPr>
        <w:t>1.3国际通道短信下发</w:t>
      </w:r>
    </w:p>
    <w:p w14:paraId="61FDCE6E">
      <w:pPr>
        <w:pStyle w:val="44"/>
        <w:ind w:firstLine="480"/>
        <w:rPr>
          <w:rFonts w:ascii="仿宋" w:hAnsi="仿宋"/>
          <w:iCs/>
          <w:color w:val="000000" w:themeColor="text1"/>
          <w:szCs w:val="21"/>
          <w14:textFill>
            <w14:solidFill>
              <w14:schemeClr w14:val="tx1"/>
            </w14:solidFill>
          </w14:textFill>
        </w:rPr>
      </w:pPr>
      <w:r>
        <w:rPr>
          <w:rFonts w:hint="eastAsia" w:ascii="仿宋" w:hAnsi="仿宋"/>
          <w:iCs/>
          <w:color w:val="000000" w:themeColor="text1"/>
          <w:szCs w:val="21"/>
          <w14:textFill>
            <w14:solidFill>
              <w14:schemeClr w14:val="tx1"/>
            </w14:solidFill>
          </w14:textFill>
        </w:rPr>
        <w:t>使用供应商提供的号码，实现向国际及地区发送短信。可下发通知类及营销类短信，对关键字不屏蔽。</w:t>
      </w:r>
    </w:p>
    <w:p w14:paraId="21D94893">
      <w:pPr>
        <w:pStyle w:val="44"/>
        <w:ind w:firstLine="480"/>
        <w:rPr>
          <w:rFonts w:ascii="仿宋" w:hAnsi="仿宋"/>
          <w:iCs/>
          <w:szCs w:val="21"/>
        </w:rPr>
      </w:pPr>
      <w:r>
        <w:rPr>
          <w:rFonts w:hint="eastAsia" w:ascii="仿宋" w:hAnsi="仿宋"/>
          <w:iCs/>
          <w:szCs w:val="21"/>
        </w:rPr>
        <w:t>1</w:t>
      </w:r>
      <w:r>
        <w:rPr>
          <w:rFonts w:ascii="仿宋" w:hAnsi="仿宋"/>
          <w:iCs/>
          <w:szCs w:val="21"/>
        </w:rPr>
        <w:t>.4</w:t>
      </w:r>
      <w:r>
        <w:rPr>
          <w:rFonts w:hint="eastAsia" w:ascii="仿宋" w:hAnsi="仿宋"/>
          <w:iCs/>
          <w:szCs w:val="21"/>
        </w:rPr>
        <w:t>支持配套业务赠送短信LOGO及企业签名服务。</w:t>
      </w:r>
    </w:p>
    <w:p w14:paraId="7D7FA806">
      <w:pPr>
        <w:pStyle w:val="44"/>
        <w:ind w:firstLine="480"/>
        <w:rPr>
          <w:rFonts w:ascii="仿宋" w:hAnsi="仿宋"/>
          <w:iCs/>
          <w:szCs w:val="21"/>
        </w:rPr>
      </w:pPr>
      <w:r>
        <w:rPr>
          <w:rFonts w:ascii="仿宋" w:hAnsi="仿宋"/>
          <w:iCs/>
          <w:szCs w:val="21"/>
        </w:rPr>
        <w:t>1.5</w:t>
      </w:r>
      <w:r>
        <w:rPr>
          <w:rFonts w:hint="eastAsia" w:ascii="仿宋" w:hAnsi="仿宋"/>
          <w:iCs/>
          <w:szCs w:val="21"/>
        </w:rPr>
        <w:t>需提供短信接口对接至航空股份短信平台。</w:t>
      </w:r>
    </w:p>
    <w:p w14:paraId="08439601">
      <w:pPr>
        <w:spacing w:line="360" w:lineRule="auto"/>
        <w:rPr>
          <w:rFonts w:ascii="仿宋" w:hAnsi="仿宋" w:eastAsia="仿宋"/>
          <w:iCs/>
          <w:sz w:val="24"/>
          <w:szCs w:val="21"/>
        </w:rPr>
      </w:pPr>
      <w:r>
        <w:rPr>
          <w:rFonts w:hint="eastAsia" w:ascii="仿宋" w:hAnsi="仿宋" w:eastAsia="仿宋"/>
          <w:iCs/>
          <w:sz w:val="24"/>
          <w:szCs w:val="21"/>
        </w:rPr>
        <w:t xml:space="preserve"> </w:t>
      </w:r>
      <w:r>
        <w:rPr>
          <w:rFonts w:ascii="仿宋" w:hAnsi="仿宋" w:eastAsia="仿宋"/>
          <w:iCs/>
          <w:sz w:val="24"/>
          <w:szCs w:val="21"/>
        </w:rPr>
        <w:t xml:space="preserve">   1.6 质量需求标准</w:t>
      </w:r>
    </w:p>
    <w:tbl>
      <w:tblPr>
        <w:tblStyle w:val="21"/>
        <w:tblW w:w="7792" w:type="dxa"/>
        <w:tblInd w:w="0" w:type="dxa"/>
        <w:tblLayout w:type="autofit"/>
        <w:tblCellMar>
          <w:top w:w="0" w:type="dxa"/>
          <w:left w:w="108" w:type="dxa"/>
          <w:bottom w:w="0" w:type="dxa"/>
          <w:right w:w="108" w:type="dxa"/>
        </w:tblCellMar>
      </w:tblPr>
      <w:tblGrid>
        <w:gridCol w:w="1940"/>
        <w:gridCol w:w="2875"/>
        <w:gridCol w:w="2977"/>
      </w:tblGrid>
      <w:tr w14:paraId="7779968A">
        <w:tblPrEx>
          <w:tblCellMar>
            <w:top w:w="0" w:type="dxa"/>
            <w:left w:w="108" w:type="dxa"/>
            <w:bottom w:w="0" w:type="dxa"/>
            <w:right w:w="108" w:type="dxa"/>
          </w:tblCellMar>
        </w:tblPrEx>
        <w:trPr>
          <w:trHeight w:val="480" w:hRule="atLeast"/>
        </w:trPr>
        <w:tc>
          <w:tcPr>
            <w:tcW w:w="19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F4D73E">
            <w:pPr>
              <w:widowControl/>
              <w:rPr>
                <w:rFonts w:ascii="仿宋" w:hAnsi="仿宋" w:eastAsia="仿宋"/>
                <w:iCs/>
                <w:sz w:val="24"/>
                <w:szCs w:val="21"/>
              </w:rPr>
            </w:pPr>
            <w:r>
              <w:rPr>
                <w:rFonts w:hint="eastAsia" w:ascii="仿宋" w:hAnsi="仿宋" w:eastAsia="仿宋"/>
                <w:iCs/>
                <w:sz w:val="24"/>
                <w:szCs w:val="21"/>
              </w:rPr>
              <w:t>　</w:t>
            </w:r>
          </w:p>
        </w:tc>
        <w:tc>
          <w:tcPr>
            <w:tcW w:w="2875" w:type="dxa"/>
            <w:tcBorders>
              <w:top w:val="single" w:color="auto" w:sz="4" w:space="0"/>
              <w:left w:val="nil"/>
              <w:bottom w:val="single" w:color="auto" w:sz="4" w:space="0"/>
              <w:right w:val="single" w:color="auto" w:sz="4" w:space="0"/>
            </w:tcBorders>
            <w:shd w:val="clear" w:color="auto" w:fill="auto"/>
            <w:noWrap/>
            <w:vAlign w:val="center"/>
          </w:tcPr>
          <w:p w14:paraId="658F4151">
            <w:pPr>
              <w:widowControl/>
              <w:rPr>
                <w:rFonts w:ascii="仿宋" w:hAnsi="仿宋" w:eastAsia="仿宋"/>
                <w:iCs/>
                <w:sz w:val="24"/>
                <w:szCs w:val="21"/>
              </w:rPr>
            </w:pPr>
            <w:r>
              <w:rPr>
                <w:rFonts w:hint="eastAsia" w:ascii="仿宋" w:hAnsi="仿宋" w:eastAsia="仿宋"/>
                <w:iCs/>
                <w:sz w:val="24"/>
                <w:szCs w:val="21"/>
              </w:rPr>
              <w:t>拟定质量指标</w:t>
            </w:r>
          </w:p>
        </w:tc>
        <w:tc>
          <w:tcPr>
            <w:tcW w:w="2977" w:type="dxa"/>
            <w:tcBorders>
              <w:top w:val="single" w:color="auto" w:sz="4" w:space="0"/>
              <w:left w:val="nil"/>
              <w:bottom w:val="single" w:color="auto" w:sz="4" w:space="0"/>
              <w:right w:val="single" w:color="auto" w:sz="4" w:space="0"/>
            </w:tcBorders>
            <w:shd w:val="clear" w:color="auto" w:fill="auto"/>
            <w:noWrap/>
            <w:vAlign w:val="center"/>
          </w:tcPr>
          <w:p w14:paraId="240D206A">
            <w:pPr>
              <w:widowControl/>
              <w:rPr>
                <w:rFonts w:ascii="仿宋" w:hAnsi="仿宋" w:eastAsia="仿宋"/>
                <w:iCs/>
                <w:sz w:val="24"/>
                <w:szCs w:val="21"/>
              </w:rPr>
            </w:pPr>
            <w:r>
              <w:rPr>
                <w:rFonts w:hint="eastAsia" w:ascii="仿宋" w:hAnsi="仿宋" w:eastAsia="仿宋"/>
                <w:iCs/>
                <w:sz w:val="24"/>
                <w:szCs w:val="21"/>
              </w:rPr>
              <w:t>参考标准（监控短信）</w:t>
            </w:r>
          </w:p>
        </w:tc>
      </w:tr>
      <w:tr w14:paraId="5A065502">
        <w:tblPrEx>
          <w:tblCellMar>
            <w:top w:w="0" w:type="dxa"/>
            <w:left w:w="108" w:type="dxa"/>
            <w:bottom w:w="0" w:type="dxa"/>
            <w:right w:w="108" w:type="dxa"/>
          </w:tblCellMar>
        </w:tblPrEx>
        <w:trPr>
          <w:trHeight w:val="480" w:hRule="atLeast"/>
        </w:trPr>
        <w:tc>
          <w:tcPr>
            <w:tcW w:w="1940" w:type="dxa"/>
            <w:tcBorders>
              <w:top w:val="nil"/>
              <w:left w:val="single" w:color="auto" w:sz="4" w:space="0"/>
              <w:bottom w:val="single" w:color="auto" w:sz="4" w:space="0"/>
              <w:right w:val="single" w:color="auto" w:sz="4" w:space="0"/>
            </w:tcBorders>
            <w:shd w:val="clear" w:color="auto" w:fill="auto"/>
            <w:noWrap/>
            <w:vAlign w:val="center"/>
          </w:tcPr>
          <w:p w14:paraId="748AF10C">
            <w:pPr>
              <w:widowControl/>
              <w:rPr>
                <w:rFonts w:ascii="仿宋" w:hAnsi="仿宋" w:eastAsia="仿宋"/>
                <w:iCs/>
                <w:sz w:val="24"/>
                <w:szCs w:val="21"/>
              </w:rPr>
            </w:pPr>
            <w:r>
              <w:rPr>
                <w:rFonts w:hint="eastAsia" w:ascii="仿宋" w:hAnsi="仿宋" w:eastAsia="仿宋"/>
                <w:iCs/>
                <w:sz w:val="24"/>
                <w:szCs w:val="21"/>
              </w:rPr>
              <w:t>整体成功率</w:t>
            </w:r>
          </w:p>
        </w:tc>
        <w:tc>
          <w:tcPr>
            <w:tcW w:w="2875" w:type="dxa"/>
            <w:tcBorders>
              <w:top w:val="nil"/>
              <w:left w:val="nil"/>
              <w:bottom w:val="single" w:color="auto" w:sz="4" w:space="0"/>
              <w:right w:val="single" w:color="auto" w:sz="4" w:space="0"/>
            </w:tcBorders>
            <w:shd w:val="clear" w:color="auto" w:fill="auto"/>
            <w:noWrap/>
            <w:vAlign w:val="center"/>
          </w:tcPr>
          <w:p w14:paraId="1DBC111C">
            <w:pPr>
              <w:widowControl/>
              <w:rPr>
                <w:rFonts w:ascii="仿宋" w:hAnsi="仿宋" w:eastAsia="仿宋"/>
                <w:iCs/>
                <w:sz w:val="24"/>
                <w:szCs w:val="21"/>
              </w:rPr>
            </w:pPr>
            <w:r>
              <w:rPr>
                <w:rFonts w:hint="eastAsia" w:ascii="仿宋" w:hAnsi="仿宋" w:eastAsia="仿宋"/>
                <w:iCs/>
                <w:sz w:val="24"/>
                <w:szCs w:val="21"/>
              </w:rPr>
              <w:t>≥98%</w:t>
            </w:r>
          </w:p>
        </w:tc>
        <w:tc>
          <w:tcPr>
            <w:tcW w:w="2977" w:type="dxa"/>
            <w:tcBorders>
              <w:top w:val="nil"/>
              <w:left w:val="nil"/>
              <w:bottom w:val="single" w:color="auto" w:sz="4" w:space="0"/>
              <w:right w:val="single" w:color="auto" w:sz="4" w:space="0"/>
            </w:tcBorders>
            <w:shd w:val="clear" w:color="auto" w:fill="auto"/>
            <w:noWrap/>
            <w:vAlign w:val="center"/>
          </w:tcPr>
          <w:p w14:paraId="65BCA015">
            <w:pPr>
              <w:widowControl/>
              <w:rPr>
                <w:rFonts w:ascii="仿宋" w:hAnsi="仿宋" w:eastAsia="仿宋"/>
                <w:iCs/>
                <w:sz w:val="24"/>
                <w:szCs w:val="21"/>
              </w:rPr>
            </w:pPr>
            <w:r>
              <w:rPr>
                <w:rFonts w:hint="eastAsia" w:ascii="仿宋" w:hAnsi="仿宋" w:eastAsia="仿宋"/>
                <w:iCs/>
                <w:sz w:val="24"/>
                <w:szCs w:val="21"/>
              </w:rPr>
              <w:t>98.83%</w:t>
            </w:r>
          </w:p>
        </w:tc>
      </w:tr>
      <w:tr w14:paraId="477341C1">
        <w:tblPrEx>
          <w:tblCellMar>
            <w:top w:w="0" w:type="dxa"/>
            <w:left w:w="108" w:type="dxa"/>
            <w:bottom w:w="0" w:type="dxa"/>
            <w:right w:w="108" w:type="dxa"/>
          </w:tblCellMar>
        </w:tblPrEx>
        <w:trPr>
          <w:trHeight w:val="480" w:hRule="atLeast"/>
        </w:trPr>
        <w:tc>
          <w:tcPr>
            <w:tcW w:w="1940" w:type="dxa"/>
            <w:tcBorders>
              <w:top w:val="nil"/>
              <w:left w:val="single" w:color="auto" w:sz="4" w:space="0"/>
              <w:bottom w:val="single" w:color="auto" w:sz="4" w:space="0"/>
              <w:right w:val="single" w:color="auto" w:sz="4" w:space="0"/>
            </w:tcBorders>
            <w:shd w:val="clear" w:color="auto" w:fill="auto"/>
            <w:noWrap/>
            <w:vAlign w:val="center"/>
          </w:tcPr>
          <w:p w14:paraId="1D71E7FF">
            <w:pPr>
              <w:widowControl/>
              <w:rPr>
                <w:rFonts w:ascii="仿宋" w:hAnsi="仿宋" w:eastAsia="仿宋"/>
                <w:iCs/>
                <w:sz w:val="24"/>
                <w:szCs w:val="21"/>
              </w:rPr>
            </w:pPr>
            <w:r>
              <w:rPr>
                <w:rFonts w:hint="eastAsia" w:ascii="仿宋" w:hAnsi="仿宋" w:eastAsia="仿宋"/>
                <w:iCs/>
                <w:sz w:val="24"/>
                <w:szCs w:val="21"/>
              </w:rPr>
              <w:t>0-30秒到达率</w:t>
            </w:r>
          </w:p>
        </w:tc>
        <w:tc>
          <w:tcPr>
            <w:tcW w:w="2875" w:type="dxa"/>
            <w:tcBorders>
              <w:top w:val="nil"/>
              <w:left w:val="nil"/>
              <w:bottom w:val="single" w:color="auto" w:sz="4" w:space="0"/>
              <w:right w:val="single" w:color="auto" w:sz="4" w:space="0"/>
            </w:tcBorders>
            <w:shd w:val="clear" w:color="auto" w:fill="auto"/>
            <w:noWrap/>
            <w:vAlign w:val="center"/>
          </w:tcPr>
          <w:p w14:paraId="138112D6">
            <w:pPr>
              <w:widowControl/>
              <w:rPr>
                <w:rFonts w:ascii="仿宋" w:hAnsi="仿宋" w:eastAsia="仿宋"/>
                <w:iCs/>
                <w:sz w:val="24"/>
                <w:szCs w:val="21"/>
              </w:rPr>
            </w:pPr>
            <w:r>
              <w:rPr>
                <w:rFonts w:hint="eastAsia" w:ascii="仿宋" w:hAnsi="仿宋" w:eastAsia="仿宋"/>
                <w:iCs/>
                <w:sz w:val="24"/>
                <w:szCs w:val="21"/>
              </w:rPr>
              <w:t>≥50%</w:t>
            </w:r>
          </w:p>
        </w:tc>
        <w:tc>
          <w:tcPr>
            <w:tcW w:w="2977" w:type="dxa"/>
            <w:tcBorders>
              <w:top w:val="nil"/>
              <w:left w:val="nil"/>
              <w:bottom w:val="single" w:color="auto" w:sz="4" w:space="0"/>
              <w:right w:val="single" w:color="auto" w:sz="4" w:space="0"/>
            </w:tcBorders>
            <w:shd w:val="clear" w:color="auto" w:fill="auto"/>
            <w:noWrap/>
            <w:vAlign w:val="center"/>
          </w:tcPr>
          <w:p w14:paraId="65111E6B">
            <w:pPr>
              <w:widowControl/>
              <w:rPr>
                <w:rFonts w:ascii="仿宋" w:hAnsi="仿宋" w:eastAsia="仿宋"/>
                <w:iCs/>
                <w:sz w:val="24"/>
                <w:szCs w:val="21"/>
              </w:rPr>
            </w:pPr>
            <w:r>
              <w:rPr>
                <w:rFonts w:hint="eastAsia" w:ascii="仿宋" w:hAnsi="仿宋" w:eastAsia="仿宋"/>
                <w:iCs/>
                <w:sz w:val="24"/>
                <w:szCs w:val="21"/>
              </w:rPr>
              <w:t>56.05%</w:t>
            </w:r>
          </w:p>
        </w:tc>
      </w:tr>
      <w:tr w14:paraId="0ECDD0F2">
        <w:tblPrEx>
          <w:tblCellMar>
            <w:top w:w="0" w:type="dxa"/>
            <w:left w:w="108" w:type="dxa"/>
            <w:bottom w:w="0" w:type="dxa"/>
            <w:right w:w="108" w:type="dxa"/>
          </w:tblCellMar>
        </w:tblPrEx>
        <w:trPr>
          <w:trHeight w:val="480" w:hRule="atLeast"/>
        </w:trPr>
        <w:tc>
          <w:tcPr>
            <w:tcW w:w="1940" w:type="dxa"/>
            <w:tcBorders>
              <w:top w:val="nil"/>
              <w:left w:val="single" w:color="auto" w:sz="4" w:space="0"/>
              <w:bottom w:val="single" w:color="auto" w:sz="4" w:space="0"/>
              <w:right w:val="single" w:color="auto" w:sz="4" w:space="0"/>
            </w:tcBorders>
            <w:shd w:val="clear" w:color="auto" w:fill="auto"/>
            <w:noWrap/>
            <w:vAlign w:val="center"/>
          </w:tcPr>
          <w:p w14:paraId="3C312FF7">
            <w:pPr>
              <w:widowControl/>
              <w:rPr>
                <w:rFonts w:ascii="仿宋" w:hAnsi="仿宋" w:eastAsia="仿宋"/>
                <w:iCs/>
                <w:sz w:val="24"/>
                <w:szCs w:val="21"/>
              </w:rPr>
            </w:pPr>
            <w:r>
              <w:rPr>
                <w:rFonts w:hint="eastAsia" w:ascii="仿宋" w:hAnsi="仿宋" w:eastAsia="仿宋"/>
                <w:iCs/>
                <w:sz w:val="24"/>
                <w:szCs w:val="21"/>
              </w:rPr>
              <w:t>0-60秒到达率</w:t>
            </w:r>
          </w:p>
        </w:tc>
        <w:tc>
          <w:tcPr>
            <w:tcW w:w="2875" w:type="dxa"/>
            <w:tcBorders>
              <w:top w:val="nil"/>
              <w:left w:val="nil"/>
              <w:bottom w:val="single" w:color="auto" w:sz="4" w:space="0"/>
              <w:right w:val="single" w:color="auto" w:sz="4" w:space="0"/>
            </w:tcBorders>
            <w:shd w:val="clear" w:color="auto" w:fill="auto"/>
            <w:noWrap/>
            <w:vAlign w:val="center"/>
          </w:tcPr>
          <w:p w14:paraId="1FFBD8AF">
            <w:pPr>
              <w:widowControl/>
              <w:rPr>
                <w:rFonts w:ascii="仿宋" w:hAnsi="仿宋" w:eastAsia="仿宋"/>
                <w:iCs/>
                <w:sz w:val="24"/>
                <w:szCs w:val="21"/>
              </w:rPr>
            </w:pPr>
            <w:r>
              <w:rPr>
                <w:rFonts w:hint="eastAsia" w:ascii="仿宋" w:hAnsi="仿宋" w:eastAsia="仿宋"/>
                <w:iCs/>
                <w:sz w:val="24"/>
                <w:szCs w:val="21"/>
              </w:rPr>
              <w:t>≥90%</w:t>
            </w:r>
          </w:p>
        </w:tc>
        <w:tc>
          <w:tcPr>
            <w:tcW w:w="2977" w:type="dxa"/>
            <w:tcBorders>
              <w:top w:val="nil"/>
              <w:left w:val="nil"/>
              <w:bottom w:val="single" w:color="auto" w:sz="4" w:space="0"/>
              <w:right w:val="single" w:color="auto" w:sz="4" w:space="0"/>
            </w:tcBorders>
            <w:shd w:val="clear" w:color="auto" w:fill="auto"/>
            <w:noWrap/>
            <w:vAlign w:val="center"/>
          </w:tcPr>
          <w:p w14:paraId="721747F0">
            <w:pPr>
              <w:widowControl/>
              <w:rPr>
                <w:rFonts w:ascii="仿宋" w:hAnsi="仿宋" w:eastAsia="仿宋"/>
                <w:iCs/>
                <w:sz w:val="24"/>
                <w:szCs w:val="21"/>
              </w:rPr>
            </w:pPr>
            <w:r>
              <w:rPr>
                <w:rFonts w:hint="eastAsia" w:ascii="仿宋" w:hAnsi="仿宋" w:eastAsia="仿宋"/>
                <w:iCs/>
                <w:sz w:val="24"/>
                <w:szCs w:val="21"/>
              </w:rPr>
              <w:t>96.70%</w:t>
            </w:r>
          </w:p>
        </w:tc>
      </w:tr>
      <w:tr w14:paraId="26E28B95">
        <w:tblPrEx>
          <w:tblCellMar>
            <w:top w:w="0" w:type="dxa"/>
            <w:left w:w="108" w:type="dxa"/>
            <w:bottom w:w="0" w:type="dxa"/>
            <w:right w:w="108" w:type="dxa"/>
          </w:tblCellMar>
        </w:tblPrEx>
        <w:trPr>
          <w:trHeight w:val="480" w:hRule="atLeast"/>
        </w:trPr>
        <w:tc>
          <w:tcPr>
            <w:tcW w:w="1940" w:type="dxa"/>
            <w:tcBorders>
              <w:top w:val="nil"/>
              <w:left w:val="single" w:color="auto" w:sz="4" w:space="0"/>
              <w:bottom w:val="single" w:color="auto" w:sz="4" w:space="0"/>
              <w:right w:val="single" w:color="auto" w:sz="4" w:space="0"/>
            </w:tcBorders>
            <w:shd w:val="clear" w:color="auto" w:fill="auto"/>
            <w:noWrap/>
            <w:vAlign w:val="center"/>
          </w:tcPr>
          <w:p w14:paraId="19656C91">
            <w:pPr>
              <w:widowControl/>
              <w:rPr>
                <w:rFonts w:ascii="仿宋" w:hAnsi="仿宋" w:eastAsia="仿宋"/>
                <w:iCs/>
                <w:sz w:val="24"/>
                <w:szCs w:val="21"/>
              </w:rPr>
            </w:pPr>
            <w:r>
              <w:rPr>
                <w:rFonts w:hint="eastAsia" w:ascii="仿宋" w:hAnsi="仿宋" w:eastAsia="仿宋"/>
                <w:iCs/>
                <w:sz w:val="24"/>
                <w:szCs w:val="21"/>
              </w:rPr>
              <w:t>发送速率</w:t>
            </w:r>
          </w:p>
        </w:tc>
        <w:tc>
          <w:tcPr>
            <w:tcW w:w="2875" w:type="dxa"/>
            <w:tcBorders>
              <w:top w:val="nil"/>
              <w:left w:val="nil"/>
              <w:bottom w:val="single" w:color="auto" w:sz="4" w:space="0"/>
              <w:right w:val="single" w:color="auto" w:sz="4" w:space="0"/>
            </w:tcBorders>
            <w:shd w:val="clear" w:color="auto" w:fill="auto"/>
            <w:noWrap/>
            <w:vAlign w:val="center"/>
          </w:tcPr>
          <w:p w14:paraId="1077A8A0">
            <w:pPr>
              <w:widowControl/>
              <w:rPr>
                <w:rFonts w:ascii="仿宋" w:hAnsi="仿宋" w:eastAsia="仿宋"/>
                <w:iCs/>
                <w:sz w:val="24"/>
                <w:szCs w:val="21"/>
              </w:rPr>
            </w:pPr>
            <w:r>
              <w:rPr>
                <w:rFonts w:hint="eastAsia" w:ascii="仿宋" w:hAnsi="仿宋" w:eastAsia="仿宋"/>
                <w:iCs/>
                <w:sz w:val="24"/>
                <w:szCs w:val="21"/>
              </w:rPr>
              <w:t>≥200条/秒</w:t>
            </w:r>
          </w:p>
        </w:tc>
        <w:tc>
          <w:tcPr>
            <w:tcW w:w="2977" w:type="dxa"/>
            <w:tcBorders>
              <w:top w:val="nil"/>
              <w:left w:val="nil"/>
              <w:bottom w:val="single" w:color="auto" w:sz="4" w:space="0"/>
              <w:right w:val="single" w:color="auto" w:sz="4" w:space="0"/>
            </w:tcBorders>
            <w:shd w:val="clear" w:color="auto" w:fill="auto"/>
            <w:noWrap/>
            <w:vAlign w:val="center"/>
          </w:tcPr>
          <w:p w14:paraId="65B49793">
            <w:pPr>
              <w:widowControl/>
              <w:rPr>
                <w:rFonts w:ascii="仿宋" w:hAnsi="仿宋" w:eastAsia="仿宋"/>
                <w:iCs/>
                <w:sz w:val="24"/>
                <w:szCs w:val="21"/>
              </w:rPr>
            </w:pPr>
            <w:r>
              <w:rPr>
                <w:rFonts w:hint="eastAsia" w:ascii="仿宋" w:hAnsi="仿宋" w:eastAsia="仿宋"/>
                <w:iCs/>
                <w:sz w:val="24"/>
                <w:szCs w:val="21"/>
              </w:rPr>
              <w:t>200条/秒</w:t>
            </w:r>
          </w:p>
        </w:tc>
      </w:tr>
    </w:tbl>
    <w:p w14:paraId="6B6A4E54">
      <w:pPr>
        <w:pStyle w:val="44"/>
        <w:ind w:firstLine="480"/>
        <w:rPr>
          <w:rFonts w:ascii="仿宋" w:hAnsi="仿宋"/>
          <w:iCs/>
          <w:szCs w:val="21"/>
        </w:rPr>
      </w:pPr>
      <w:r>
        <w:rPr>
          <w:rFonts w:hint="eastAsia" w:ascii="仿宋" w:hAnsi="仿宋"/>
          <w:iCs/>
          <w:szCs w:val="21"/>
        </w:rPr>
        <w:t>1</w:t>
      </w:r>
      <w:r>
        <w:rPr>
          <w:rFonts w:ascii="仿宋" w:hAnsi="仿宋"/>
          <w:iCs/>
          <w:szCs w:val="21"/>
        </w:rPr>
        <w:t>.7需提供备用</w:t>
      </w:r>
      <w:r>
        <w:rPr>
          <w:rFonts w:hint="eastAsia" w:ascii="仿宋" w:hAnsi="仿宋"/>
          <w:iCs/>
          <w:szCs w:val="21"/>
        </w:rPr>
        <w:t>行业</w:t>
      </w:r>
      <w:r>
        <w:rPr>
          <w:rFonts w:ascii="仿宋" w:hAnsi="仿宋"/>
          <w:iCs/>
          <w:szCs w:val="21"/>
        </w:rPr>
        <w:t>短信通道、营销短信通道、国际短信通道。</w:t>
      </w:r>
    </w:p>
    <w:p w14:paraId="428F43A4">
      <w:pPr>
        <w:pStyle w:val="44"/>
        <w:ind w:firstLine="480"/>
        <w:rPr>
          <w:rFonts w:ascii="仿宋" w:hAnsi="仿宋" w:cs="宋体"/>
          <w:szCs w:val="24"/>
          <w:shd w:val="clear" w:color="000000" w:fill="FFFFFF"/>
        </w:rPr>
      </w:pPr>
      <w:r>
        <w:rPr>
          <w:rFonts w:ascii="仿宋" w:hAnsi="仿宋"/>
          <w:iCs/>
          <w:szCs w:val="21"/>
        </w:rPr>
        <w:t>1.8</w:t>
      </w:r>
      <w:r>
        <w:rPr>
          <w:rFonts w:ascii="仿宋" w:hAnsi="仿宋" w:cs="宋体"/>
          <w:szCs w:val="24"/>
          <w:shd w:val="clear" w:color="000000" w:fill="FFFFFF"/>
        </w:rPr>
        <w:t>投标单位需免费提供行业短信通道、营销短信通道每条通道不少于</w:t>
      </w:r>
      <w:r>
        <w:rPr>
          <w:rFonts w:hint="eastAsia" w:ascii="仿宋" w:hAnsi="仿宋" w:cs="宋体"/>
          <w:szCs w:val="24"/>
          <w:shd w:val="clear" w:color="000000" w:fill="FFFFFF"/>
        </w:rPr>
        <w:t>1</w:t>
      </w:r>
      <w:r>
        <w:rPr>
          <w:rFonts w:ascii="仿宋" w:hAnsi="仿宋" w:cs="宋体"/>
          <w:szCs w:val="24"/>
          <w:shd w:val="clear" w:color="000000" w:fill="FFFFFF"/>
        </w:rPr>
        <w:t>0万条短信用于测试短信通道质量</w:t>
      </w:r>
      <w:r>
        <w:rPr>
          <w:rFonts w:hint="eastAsia" w:ascii="仿宋" w:hAnsi="仿宋" w:cs="宋体"/>
          <w:szCs w:val="24"/>
          <w:shd w:val="clear" w:color="000000" w:fill="FFFFFF"/>
        </w:rPr>
        <w:t>，国际短信通道提供不少于1万条短信用于测试短信通道质量。</w:t>
      </w:r>
    </w:p>
    <w:p w14:paraId="132328C5">
      <w:pPr>
        <w:pStyle w:val="44"/>
        <w:ind w:firstLine="480"/>
        <w:rPr>
          <w:rFonts w:ascii="仿宋" w:hAnsi="仿宋"/>
          <w:iCs/>
          <w:color w:val="000000" w:themeColor="text1"/>
          <w:szCs w:val="21"/>
          <w14:textFill>
            <w14:solidFill>
              <w14:schemeClr w14:val="tx1"/>
            </w14:solidFill>
          </w14:textFill>
        </w:rPr>
      </w:pPr>
      <w:r>
        <w:rPr>
          <w:rFonts w:ascii="仿宋" w:hAnsi="仿宋" w:cs="宋体"/>
          <w:color w:val="000000" w:themeColor="text1"/>
          <w:szCs w:val="24"/>
          <w:shd w:val="clear" w:color="000000" w:fill="FFFFFF"/>
          <w14:textFill>
            <w14:solidFill>
              <w14:schemeClr w14:val="tx1"/>
            </w14:solidFill>
          </w14:textFill>
        </w:rPr>
        <w:t>1.9</w:t>
      </w:r>
      <w:r>
        <w:rPr>
          <w:rFonts w:hint="eastAsia" w:ascii="仿宋" w:hAnsi="仿宋" w:cs="宋体"/>
          <w:color w:val="000000" w:themeColor="text1"/>
          <w:szCs w:val="24"/>
          <w:shd w:val="clear" w:color="000000" w:fill="FFFFFF"/>
          <w14:textFill>
            <w14:solidFill>
              <w14:schemeClr w14:val="tx1"/>
            </w14:solidFill>
          </w14:textFill>
        </w:rPr>
        <w:t>可配合航空股份不定期对短信通道质量、短信发送状态回执代码进行检查，包含但不限于由运营商提供短信回执状态证明。</w:t>
      </w:r>
    </w:p>
    <w:p w14:paraId="7078F73A">
      <w:pPr>
        <w:pStyle w:val="44"/>
        <w:ind w:firstLine="480"/>
        <w:rPr>
          <w:rFonts w:ascii="仿宋" w:hAnsi="仿宋"/>
          <w:iCs/>
          <w:szCs w:val="21"/>
        </w:rPr>
      </w:pPr>
      <w:r>
        <w:rPr>
          <w:rFonts w:ascii="仿宋" w:hAnsi="仿宋"/>
          <w:iCs/>
          <w:szCs w:val="21"/>
        </w:rPr>
        <w:t>2.短信需求量：</w:t>
      </w:r>
      <w:r>
        <w:rPr>
          <w:rFonts w:hint="eastAsia" w:ascii="仿宋" w:hAnsi="仿宋"/>
          <w:iCs/>
          <w:szCs w:val="21"/>
        </w:rPr>
        <w:t>行业</w:t>
      </w:r>
      <w:r>
        <w:rPr>
          <w:rFonts w:ascii="仿宋" w:hAnsi="仿宋"/>
          <w:iCs/>
          <w:szCs w:val="21"/>
        </w:rPr>
        <w:t>短信需求总量约15000万</w:t>
      </w:r>
      <w:r>
        <w:rPr>
          <w:rFonts w:hint="eastAsia" w:ascii="仿宋" w:hAnsi="仿宋"/>
          <w:iCs/>
          <w:szCs w:val="21"/>
        </w:rPr>
        <w:t>条/年，营销短信需求量约</w:t>
      </w:r>
      <w:r>
        <w:rPr>
          <w:rFonts w:ascii="仿宋" w:hAnsi="仿宋"/>
          <w:iCs/>
          <w:szCs w:val="21"/>
        </w:rPr>
        <w:t>8000万</w:t>
      </w:r>
      <w:r>
        <w:rPr>
          <w:rFonts w:hint="eastAsia" w:ascii="仿宋" w:hAnsi="仿宋"/>
          <w:iCs/>
          <w:szCs w:val="21"/>
        </w:rPr>
        <w:t>条/年，国际短信需求量约5</w:t>
      </w:r>
      <w:r>
        <w:rPr>
          <w:rFonts w:ascii="仿宋" w:hAnsi="仿宋"/>
          <w:iCs/>
          <w:szCs w:val="21"/>
        </w:rPr>
        <w:t>00万条</w:t>
      </w:r>
      <w:r>
        <w:rPr>
          <w:rFonts w:hint="eastAsia" w:ascii="仿宋" w:hAnsi="仿宋"/>
          <w:iCs/>
          <w:szCs w:val="21"/>
        </w:rPr>
        <w:t>/年。主要包含</w:t>
      </w:r>
      <w:r>
        <w:rPr>
          <w:rFonts w:ascii="仿宋" w:hAnsi="仿宋"/>
          <w:iCs/>
          <w:szCs w:val="21"/>
        </w:rPr>
        <w:t>航空股份</w:t>
      </w:r>
      <w:r>
        <w:rPr>
          <w:rFonts w:hint="eastAsia" w:ascii="仿宋" w:hAnsi="仿宋"/>
          <w:iCs/>
          <w:szCs w:val="21"/>
        </w:rPr>
        <w:t>行业</w:t>
      </w:r>
      <w:r>
        <w:rPr>
          <w:rFonts w:ascii="仿宋" w:hAnsi="仿宋"/>
          <w:iCs/>
          <w:szCs w:val="21"/>
        </w:rPr>
        <w:t>短信需求量约6000万条</w:t>
      </w:r>
      <w:r>
        <w:rPr>
          <w:rFonts w:hint="eastAsia" w:ascii="仿宋" w:hAnsi="仿宋"/>
          <w:iCs/>
          <w:szCs w:val="21"/>
        </w:rPr>
        <w:t>/年，营销短信需求量约</w:t>
      </w:r>
      <w:r>
        <w:rPr>
          <w:rFonts w:ascii="仿宋" w:hAnsi="仿宋"/>
          <w:iCs/>
          <w:szCs w:val="21"/>
        </w:rPr>
        <w:t>4000万</w:t>
      </w:r>
      <w:r>
        <w:rPr>
          <w:rFonts w:hint="eastAsia" w:ascii="仿宋" w:hAnsi="仿宋"/>
          <w:iCs/>
          <w:szCs w:val="21"/>
        </w:rPr>
        <w:t>条/年，国际短信需求量4</w:t>
      </w:r>
      <w:r>
        <w:rPr>
          <w:rFonts w:ascii="仿宋" w:hAnsi="仿宋"/>
          <w:iCs/>
          <w:szCs w:val="21"/>
        </w:rPr>
        <w:t>00万条</w:t>
      </w:r>
      <w:r>
        <w:rPr>
          <w:rFonts w:hint="eastAsia" w:ascii="仿宋" w:hAnsi="仿宋"/>
          <w:iCs/>
          <w:szCs w:val="21"/>
        </w:rPr>
        <w:t>/年。航空集团其他航司行业短信需求量约</w:t>
      </w:r>
      <w:r>
        <w:rPr>
          <w:rFonts w:ascii="仿宋" w:hAnsi="仿宋"/>
          <w:iCs/>
          <w:szCs w:val="21"/>
        </w:rPr>
        <w:t>9000万</w:t>
      </w:r>
      <w:r>
        <w:rPr>
          <w:rFonts w:hint="eastAsia" w:ascii="仿宋" w:hAnsi="仿宋"/>
          <w:iCs/>
          <w:szCs w:val="21"/>
        </w:rPr>
        <w:t>条/年，营销短信需求量约</w:t>
      </w:r>
      <w:r>
        <w:rPr>
          <w:rFonts w:ascii="仿宋" w:hAnsi="仿宋"/>
          <w:iCs/>
          <w:szCs w:val="21"/>
        </w:rPr>
        <w:t>4000万条</w:t>
      </w:r>
      <w:r>
        <w:rPr>
          <w:rFonts w:hint="eastAsia" w:ascii="仿宋" w:hAnsi="仿宋"/>
          <w:iCs/>
          <w:szCs w:val="21"/>
        </w:rPr>
        <w:t>/年，国际短信需求量约1</w:t>
      </w:r>
      <w:r>
        <w:rPr>
          <w:rFonts w:ascii="仿宋" w:hAnsi="仿宋"/>
          <w:iCs/>
          <w:szCs w:val="21"/>
        </w:rPr>
        <w:t>00万条</w:t>
      </w:r>
      <w:r>
        <w:rPr>
          <w:rFonts w:hint="eastAsia" w:ascii="仿宋" w:hAnsi="仿宋"/>
          <w:iCs/>
          <w:szCs w:val="21"/>
        </w:rPr>
        <w:t>/年。</w:t>
      </w:r>
    </w:p>
    <w:p w14:paraId="085057AA">
      <w:pPr>
        <w:pStyle w:val="44"/>
        <w:ind w:firstLine="480"/>
        <w:rPr>
          <w:rFonts w:ascii="仿宋" w:hAnsi="仿宋"/>
          <w:iCs/>
          <w:szCs w:val="21"/>
        </w:rPr>
      </w:pPr>
      <w:r>
        <w:rPr>
          <w:rFonts w:ascii="仿宋" w:hAnsi="仿宋"/>
          <w:iCs/>
          <w:szCs w:val="21"/>
        </w:rPr>
        <w:t>3.协议签署形式</w:t>
      </w:r>
      <w:r>
        <w:rPr>
          <w:rFonts w:hint="eastAsia" w:ascii="仿宋" w:hAnsi="仿宋"/>
          <w:iCs/>
          <w:szCs w:val="21"/>
        </w:rPr>
        <w:t>:</w:t>
      </w:r>
      <w:bookmarkStart w:id="11" w:name="OLE_LINK1"/>
      <w:bookmarkStart w:id="12" w:name="OLE_LINK2"/>
      <w:r>
        <w:rPr>
          <w:rFonts w:ascii="仿宋" w:hAnsi="仿宋"/>
          <w:iCs/>
          <w:szCs w:val="21"/>
        </w:rPr>
        <w:t>由航空股份进行统谈招采，航空集团其他企业依据航空股份统谈及招采结果进行分签形式签署协议。</w:t>
      </w:r>
      <w:bookmarkEnd w:id="11"/>
      <w:bookmarkEnd w:id="12"/>
    </w:p>
    <w:p w14:paraId="79E4544E">
      <w:pPr>
        <w:pStyle w:val="2"/>
      </w:pPr>
      <w:bookmarkStart w:id="13" w:name="_Toc118294115"/>
      <w:r>
        <w:rPr>
          <w:rFonts w:hint="eastAsia"/>
        </w:rPr>
        <w:t>面向的用户群体</w:t>
      </w:r>
      <w:bookmarkEnd w:id="13"/>
    </w:p>
    <w:p w14:paraId="49533824">
      <w:pPr>
        <w:pStyle w:val="46"/>
        <w:ind w:firstLine="480"/>
      </w:pPr>
      <w:bookmarkStart w:id="14" w:name="_Toc245725638"/>
      <w:bookmarkStart w:id="15" w:name="_Toc229546887"/>
      <w:bookmarkStart w:id="16" w:name="_Toc246134480"/>
      <w:r>
        <w:rPr>
          <w:rFonts w:hint="eastAsia"/>
        </w:rPr>
        <w:t>航空公司运输旅客</w:t>
      </w:r>
      <w:r>
        <w:t>。</w:t>
      </w:r>
    </w:p>
    <w:bookmarkEnd w:id="14"/>
    <w:bookmarkEnd w:id="15"/>
    <w:bookmarkEnd w:id="16"/>
    <w:p w14:paraId="475744BE">
      <w:pPr>
        <w:pStyle w:val="2"/>
        <w:widowControl/>
        <w:spacing w:line="465" w:lineRule="atLeast"/>
        <w:rPr>
          <w:rFonts w:hAnsi="仿宋" w:cs="仿宋"/>
          <w:color w:val="000000"/>
          <w:szCs w:val="32"/>
        </w:rPr>
      </w:pPr>
      <w:r>
        <w:rPr>
          <w:rFonts w:hint="eastAsia" w:ascii="Times New Roman"/>
          <w:b w:val="0"/>
          <w:color w:val="000000"/>
          <w:sz w:val="14"/>
          <w:szCs w:val="14"/>
        </w:rPr>
        <w:t>  </w:t>
      </w:r>
      <w:bookmarkStart w:id="17" w:name="_Toc118294116"/>
      <w:r>
        <w:rPr>
          <w:rFonts w:hint="eastAsia" w:hAnsi="仿宋" w:cs="仿宋"/>
          <w:color w:val="000000"/>
          <w:szCs w:val="32"/>
        </w:rPr>
        <w:t>非功能性需求</w:t>
      </w:r>
      <w:bookmarkEnd w:id="17"/>
    </w:p>
    <w:p w14:paraId="3392FD00">
      <w:pPr>
        <w:pStyle w:val="38"/>
      </w:pPr>
      <w:r>
        <w:t>无</w:t>
      </w:r>
    </w:p>
    <w:sectPr>
      <w:headerReference r:id="rId7" w:type="first"/>
      <w:footerReference r:id="rId10" w:type="first"/>
      <w:headerReference r:id="rId5" w:type="default"/>
      <w:footerReference r:id="rId8" w:type="default"/>
      <w:headerReference r:id="rId6" w:type="even"/>
      <w:footerReference r:id="rId9" w:type="even"/>
      <w:pgSz w:w="11906" w:h="16838"/>
      <w:pgMar w:top="1418" w:right="1134" w:bottom="1134" w:left="1418"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小标宋">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2AA797">
    <w:pPr>
      <w:pStyle w:val="15"/>
      <w:ind w:firstLine="48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4CC756">
    <w:pPr>
      <w:pStyle w:val="15"/>
      <w:ind w:firstLine="48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975E2B">
    <w:pPr>
      <w:pStyle w:val="15"/>
      <w:ind w:firstLine="48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22B4E9">
    <w:pPr>
      <w:pStyle w:val="16"/>
      <w:pBdr>
        <w:bottom w:val="none" w:color="auto" w:sz="0" w:space="0"/>
      </w:pBdr>
      <w:ind w:firstLine="48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061911">
    <w:pPr>
      <w:pStyle w:val="16"/>
      <w:ind w:firstLine="48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154ED3">
    <w:pPr>
      <w:pStyle w:val="16"/>
      <w:ind w:firstLine="48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9DF651D"/>
    <w:multiLevelType w:val="multilevel"/>
    <w:tmpl w:val="69DF651D"/>
    <w:lvl w:ilvl="0" w:tentative="0">
      <w:start w:val="1"/>
      <w:numFmt w:val="chineseCountingThousand"/>
      <w:pStyle w:val="2"/>
      <w:lvlText w:val="%1"/>
      <w:lvlJc w:val="left"/>
      <w:pPr>
        <w:tabs>
          <w:tab w:val="left" w:pos="432"/>
        </w:tabs>
        <w:ind w:left="432" w:hanging="432"/>
      </w:pPr>
      <w:rPr>
        <w:rFonts w:hint="eastAsia" w:eastAsia="仿宋"/>
        <w:b/>
        <w:i w:val="0"/>
        <w:sz w:val="30"/>
      </w:rPr>
    </w:lvl>
    <w:lvl w:ilvl="1" w:tentative="0">
      <w:start w:val="1"/>
      <w:numFmt w:val="chineseCountingThousand"/>
      <w:pStyle w:val="3"/>
      <w:lvlText w:val="(%2)"/>
      <w:lvlJc w:val="left"/>
      <w:pPr>
        <w:tabs>
          <w:tab w:val="left" w:pos="431"/>
        </w:tabs>
        <w:ind w:left="431" w:hanging="431"/>
      </w:pPr>
      <w:rPr>
        <w:rFonts w:hint="eastAsia" w:eastAsia="仿宋"/>
        <w:b/>
        <w:i w:val="0"/>
        <w:strike w:val="0"/>
        <w:dstrike w:val="0"/>
        <w:sz w:val="30"/>
        <w:vertAlign w:val="baseline"/>
      </w:rPr>
    </w:lvl>
    <w:lvl w:ilvl="2" w:tentative="0">
      <w:start w:val="1"/>
      <w:numFmt w:val="decimal"/>
      <w:pStyle w:val="4"/>
      <w:lvlText w:val="%3"/>
      <w:lvlJc w:val="left"/>
      <w:pPr>
        <w:tabs>
          <w:tab w:val="left" w:pos="431"/>
        </w:tabs>
        <w:ind w:left="431" w:hanging="431"/>
      </w:pPr>
      <w:rPr>
        <w:rFonts w:hint="eastAsia"/>
      </w:rPr>
    </w:lvl>
    <w:lvl w:ilvl="3" w:tentative="0">
      <w:start w:val="1"/>
      <w:numFmt w:val="decimal"/>
      <w:lvlText w:val="（%4）"/>
      <w:lvlJc w:val="left"/>
      <w:pPr>
        <w:tabs>
          <w:tab w:val="left" w:pos="431"/>
        </w:tabs>
        <w:ind w:left="431" w:hanging="431"/>
      </w:pPr>
      <w:rPr>
        <w:rFonts w:hint="eastAsia" w:hAnsi="Times New Roman" w:eastAsia="仿宋" w:cs="Times New Roman"/>
        <w:b w:val="0"/>
        <w:bCs w:val="0"/>
        <w:i w:val="0"/>
        <w:iCs w:val="0"/>
        <w:caps w:val="0"/>
        <w:smallCaps w:val="0"/>
        <w:strike w:val="0"/>
        <w:dstrike w:val="0"/>
        <w:snapToGrid w:val="0"/>
        <w:vanish w:val="0"/>
        <w:color w:val="000000"/>
        <w:spacing w:val="0"/>
        <w:kern w:val="0"/>
        <w:position w:val="0"/>
        <w:sz w:val="24"/>
        <w:szCs w:val="21"/>
        <w:u w:val="none"/>
        <w:vertAlign w:val="baseline"/>
        <w14:shadow w14:blurRad="0" w14:dist="0" w14:dir="0" w14:sx="0" w14:sy="0" w14:kx="0" w14:ky="0" w14:algn="none">
          <w14:srgbClr w14:val="000000"/>
        </w14:shadow>
      </w:rPr>
    </w:lvl>
    <w:lvl w:ilvl="4" w:tentative="0">
      <w:start w:val="1"/>
      <w:numFmt w:val="decimal"/>
      <w:lvlText w:val="%1.%2.%3.%4.%5"/>
      <w:lvlJc w:val="left"/>
      <w:pPr>
        <w:tabs>
          <w:tab w:val="left" w:pos="1008"/>
        </w:tabs>
        <w:ind w:left="1008" w:hanging="1008"/>
      </w:pPr>
      <w:rPr>
        <w:rFonts w:hint="eastAsia"/>
        <w:b w:val="0"/>
        <w:sz w:val="24"/>
        <w:szCs w:val="24"/>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val="bestFit" w:percent="129"/>
  <w:bordersDoNotSurroundHeader w:val="1"/>
  <w:bordersDoNotSurroundFooter w:val="1"/>
  <w:documentProtection w:enforcement="0"/>
  <w:defaultTabStop w:val="420"/>
  <w:displayHorizontalDrawingGridEvery w:val="0"/>
  <w:displayVerticalDrawingGridEvery w:val="2"/>
  <w:characterSpacingControl w:val="doNotCompress"/>
  <w:footnotePr>
    <w:footnote w:id="0"/>
    <w:footnote w:id="1"/>
  </w:footnotePr>
  <w:endnotePr>
    <w:endnote w:id="0"/>
    <w:endnote w:id="1"/>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MwMzczMWU2ZTVmZmViZmJlZDM4MjE5NWI4ZmQxMWQifQ=="/>
  </w:docVars>
  <w:rsids>
    <w:rsidRoot w:val="003A484E"/>
    <w:rsid w:val="000014CE"/>
    <w:rsid w:val="00021191"/>
    <w:rsid w:val="000348DA"/>
    <w:rsid w:val="000371CA"/>
    <w:rsid w:val="000448A0"/>
    <w:rsid w:val="00046420"/>
    <w:rsid w:val="000561CC"/>
    <w:rsid w:val="00071B9E"/>
    <w:rsid w:val="00073BA9"/>
    <w:rsid w:val="000776F7"/>
    <w:rsid w:val="0008289D"/>
    <w:rsid w:val="00084079"/>
    <w:rsid w:val="00093E16"/>
    <w:rsid w:val="00096421"/>
    <w:rsid w:val="00096E78"/>
    <w:rsid w:val="000B2860"/>
    <w:rsid w:val="000B5218"/>
    <w:rsid w:val="000C678A"/>
    <w:rsid w:val="000C7800"/>
    <w:rsid w:val="000E1133"/>
    <w:rsid w:val="00104DA8"/>
    <w:rsid w:val="001070C8"/>
    <w:rsid w:val="00121CF9"/>
    <w:rsid w:val="001307E4"/>
    <w:rsid w:val="00150449"/>
    <w:rsid w:val="00155ED4"/>
    <w:rsid w:val="00163EB4"/>
    <w:rsid w:val="00167A8C"/>
    <w:rsid w:val="00167EFB"/>
    <w:rsid w:val="0017049A"/>
    <w:rsid w:val="00171DA6"/>
    <w:rsid w:val="00176C3C"/>
    <w:rsid w:val="0017728F"/>
    <w:rsid w:val="0017759C"/>
    <w:rsid w:val="00185149"/>
    <w:rsid w:val="001939C6"/>
    <w:rsid w:val="001A1A7E"/>
    <w:rsid w:val="001D5171"/>
    <w:rsid w:val="001D562B"/>
    <w:rsid w:val="001D6A1E"/>
    <w:rsid w:val="001E47CE"/>
    <w:rsid w:val="001F03F3"/>
    <w:rsid w:val="001F1079"/>
    <w:rsid w:val="001F584D"/>
    <w:rsid w:val="0021310E"/>
    <w:rsid w:val="002228AE"/>
    <w:rsid w:val="00226727"/>
    <w:rsid w:val="00275817"/>
    <w:rsid w:val="002A6D4D"/>
    <w:rsid w:val="002B15FA"/>
    <w:rsid w:val="002B3986"/>
    <w:rsid w:val="002B7FD6"/>
    <w:rsid w:val="002C061C"/>
    <w:rsid w:val="002C2F40"/>
    <w:rsid w:val="002C6E5C"/>
    <w:rsid w:val="002D6351"/>
    <w:rsid w:val="002E1986"/>
    <w:rsid w:val="002F0C38"/>
    <w:rsid w:val="002F3B9C"/>
    <w:rsid w:val="00304CC7"/>
    <w:rsid w:val="00336CB2"/>
    <w:rsid w:val="00342102"/>
    <w:rsid w:val="00343327"/>
    <w:rsid w:val="003476DA"/>
    <w:rsid w:val="003626F0"/>
    <w:rsid w:val="003654FB"/>
    <w:rsid w:val="0036642A"/>
    <w:rsid w:val="00375F44"/>
    <w:rsid w:val="0039061B"/>
    <w:rsid w:val="00396988"/>
    <w:rsid w:val="00397FCA"/>
    <w:rsid w:val="003A484E"/>
    <w:rsid w:val="003A7D78"/>
    <w:rsid w:val="003A7FDD"/>
    <w:rsid w:val="003B014D"/>
    <w:rsid w:val="003F33C5"/>
    <w:rsid w:val="004050D3"/>
    <w:rsid w:val="00405BE9"/>
    <w:rsid w:val="00413106"/>
    <w:rsid w:val="0041604C"/>
    <w:rsid w:val="00440F32"/>
    <w:rsid w:val="0044630D"/>
    <w:rsid w:val="00447D13"/>
    <w:rsid w:val="00447D9D"/>
    <w:rsid w:val="00453D4A"/>
    <w:rsid w:val="00460F58"/>
    <w:rsid w:val="00464AED"/>
    <w:rsid w:val="004722E3"/>
    <w:rsid w:val="00477F75"/>
    <w:rsid w:val="00485973"/>
    <w:rsid w:val="00490A7F"/>
    <w:rsid w:val="004A22D3"/>
    <w:rsid w:val="004B01E8"/>
    <w:rsid w:val="004C2965"/>
    <w:rsid w:val="004D6A71"/>
    <w:rsid w:val="004F15D7"/>
    <w:rsid w:val="00511DAD"/>
    <w:rsid w:val="00536E17"/>
    <w:rsid w:val="00540C0E"/>
    <w:rsid w:val="00547F18"/>
    <w:rsid w:val="00556D60"/>
    <w:rsid w:val="005735E0"/>
    <w:rsid w:val="005869C5"/>
    <w:rsid w:val="005C7F90"/>
    <w:rsid w:val="005D6854"/>
    <w:rsid w:val="005E61A6"/>
    <w:rsid w:val="0060776C"/>
    <w:rsid w:val="00622E07"/>
    <w:rsid w:val="006257B5"/>
    <w:rsid w:val="00627FF5"/>
    <w:rsid w:val="006374AA"/>
    <w:rsid w:val="00647EF7"/>
    <w:rsid w:val="00665663"/>
    <w:rsid w:val="006758AE"/>
    <w:rsid w:val="00676B06"/>
    <w:rsid w:val="0069368F"/>
    <w:rsid w:val="006937A5"/>
    <w:rsid w:val="00693D2A"/>
    <w:rsid w:val="0069597A"/>
    <w:rsid w:val="006A1872"/>
    <w:rsid w:val="006B4FE4"/>
    <w:rsid w:val="006C10CB"/>
    <w:rsid w:val="006C2A2C"/>
    <w:rsid w:val="006C7B3C"/>
    <w:rsid w:val="00711E8B"/>
    <w:rsid w:val="00715314"/>
    <w:rsid w:val="007327D9"/>
    <w:rsid w:val="00736C56"/>
    <w:rsid w:val="00747781"/>
    <w:rsid w:val="00747DE7"/>
    <w:rsid w:val="00753076"/>
    <w:rsid w:val="00761114"/>
    <w:rsid w:val="007741BB"/>
    <w:rsid w:val="00780965"/>
    <w:rsid w:val="00792180"/>
    <w:rsid w:val="007A09AB"/>
    <w:rsid w:val="007A48D0"/>
    <w:rsid w:val="007C175A"/>
    <w:rsid w:val="007C6BA1"/>
    <w:rsid w:val="007D379B"/>
    <w:rsid w:val="007D4A38"/>
    <w:rsid w:val="007D6526"/>
    <w:rsid w:val="00816E2D"/>
    <w:rsid w:val="00820A87"/>
    <w:rsid w:val="008339B3"/>
    <w:rsid w:val="008371F9"/>
    <w:rsid w:val="00891E8C"/>
    <w:rsid w:val="008934C3"/>
    <w:rsid w:val="008963A0"/>
    <w:rsid w:val="008A1074"/>
    <w:rsid w:val="008A1C18"/>
    <w:rsid w:val="008A3554"/>
    <w:rsid w:val="008C09E2"/>
    <w:rsid w:val="008D6FB4"/>
    <w:rsid w:val="008E0E9C"/>
    <w:rsid w:val="00905BA1"/>
    <w:rsid w:val="00905FBD"/>
    <w:rsid w:val="00920F74"/>
    <w:rsid w:val="00925145"/>
    <w:rsid w:val="00935B82"/>
    <w:rsid w:val="00937449"/>
    <w:rsid w:val="00964EC9"/>
    <w:rsid w:val="00990237"/>
    <w:rsid w:val="0099412F"/>
    <w:rsid w:val="00995283"/>
    <w:rsid w:val="009A15D5"/>
    <w:rsid w:val="009A536B"/>
    <w:rsid w:val="009B0844"/>
    <w:rsid w:val="009C27D8"/>
    <w:rsid w:val="009C28E0"/>
    <w:rsid w:val="009D33E6"/>
    <w:rsid w:val="009D6FB8"/>
    <w:rsid w:val="009E0E6C"/>
    <w:rsid w:val="009E6DD5"/>
    <w:rsid w:val="009F18E8"/>
    <w:rsid w:val="00A00BB5"/>
    <w:rsid w:val="00A02716"/>
    <w:rsid w:val="00A13F6B"/>
    <w:rsid w:val="00A37EEF"/>
    <w:rsid w:val="00A43B26"/>
    <w:rsid w:val="00A468C0"/>
    <w:rsid w:val="00A47D7E"/>
    <w:rsid w:val="00A536DD"/>
    <w:rsid w:val="00A57BBF"/>
    <w:rsid w:val="00A61776"/>
    <w:rsid w:val="00A64276"/>
    <w:rsid w:val="00A85601"/>
    <w:rsid w:val="00A91E2F"/>
    <w:rsid w:val="00AA0D20"/>
    <w:rsid w:val="00AA6111"/>
    <w:rsid w:val="00AB4D78"/>
    <w:rsid w:val="00AE5052"/>
    <w:rsid w:val="00B02447"/>
    <w:rsid w:val="00B065C5"/>
    <w:rsid w:val="00B11690"/>
    <w:rsid w:val="00B1646B"/>
    <w:rsid w:val="00B35876"/>
    <w:rsid w:val="00B540BA"/>
    <w:rsid w:val="00B7159A"/>
    <w:rsid w:val="00B72C63"/>
    <w:rsid w:val="00B84C0F"/>
    <w:rsid w:val="00B85C58"/>
    <w:rsid w:val="00B9189D"/>
    <w:rsid w:val="00B94767"/>
    <w:rsid w:val="00B96EFD"/>
    <w:rsid w:val="00BA498D"/>
    <w:rsid w:val="00BA5FA8"/>
    <w:rsid w:val="00BC29A2"/>
    <w:rsid w:val="00BD22BF"/>
    <w:rsid w:val="00BD275C"/>
    <w:rsid w:val="00BD67E2"/>
    <w:rsid w:val="00BD7147"/>
    <w:rsid w:val="00BF0D4F"/>
    <w:rsid w:val="00BF5381"/>
    <w:rsid w:val="00C0016D"/>
    <w:rsid w:val="00C00E74"/>
    <w:rsid w:val="00C04909"/>
    <w:rsid w:val="00C22F83"/>
    <w:rsid w:val="00C273E3"/>
    <w:rsid w:val="00C40E8D"/>
    <w:rsid w:val="00C41796"/>
    <w:rsid w:val="00C501A8"/>
    <w:rsid w:val="00C573A0"/>
    <w:rsid w:val="00C64182"/>
    <w:rsid w:val="00C701D2"/>
    <w:rsid w:val="00C762F4"/>
    <w:rsid w:val="00C84478"/>
    <w:rsid w:val="00C920F5"/>
    <w:rsid w:val="00C97993"/>
    <w:rsid w:val="00CA047F"/>
    <w:rsid w:val="00CA5353"/>
    <w:rsid w:val="00CE01F0"/>
    <w:rsid w:val="00CF2909"/>
    <w:rsid w:val="00CF366E"/>
    <w:rsid w:val="00D34EFF"/>
    <w:rsid w:val="00D3696A"/>
    <w:rsid w:val="00D42441"/>
    <w:rsid w:val="00D4487B"/>
    <w:rsid w:val="00D5286C"/>
    <w:rsid w:val="00D66926"/>
    <w:rsid w:val="00D85DD4"/>
    <w:rsid w:val="00D918B9"/>
    <w:rsid w:val="00DA1FDB"/>
    <w:rsid w:val="00DC2AFD"/>
    <w:rsid w:val="00DE3AC7"/>
    <w:rsid w:val="00DE4B5D"/>
    <w:rsid w:val="00DE63C0"/>
    <w:rsid w:val="00E36B28"/>
    <w:rsid w:val="00E51416"/>
    <w:rsid w:val="00E637EF"/>
    <w:rsid w:val="00E82F9E"/>
    <w:rsid w:val="00E92918"/>
    <w:rsid w:val="00EA3A52"/>
    <w:rsid w:val="00EB4A8B"/>
    <w:rsid w:val="00EC2843"/>
    <w:rsid w:val="00EC4473"/>
    <w:rsid w:val="00ED18AD"/>
    <w:rsid w:val="00EE63AC"/>
    <w:rsid w:val="00F24618"/>
    <w:rsid w:val="00F24833"/>
    <w:rsid w:val="00F33089"/>
    <w:rsid w:val="00F33B1F"/>
    <w:rsid w:val="00F34E47"/>
    <w:rsid w:val="00F46A7D"/>
    <w:rsid w:val="00F522F5"/>
    <w:rsid w:val="00F52A47"/>
    <w:rsid w:val="00F53A7C"/>
    <w:rsid w:val="00F62F65"/>
    <w:rsid w:val="00F83555"/>
    <w:rsid w:val="00F87DCE"/>
    <w:rsid w:val="00F919FB"/>
    <w:rsid w:val="00F91EC6"/>
    <w:rsid w:val="00F93E55"/>
    <w:rsid w:val="00F968DA"/>
    <w:rsid w:val="00F97E4D"/>
    <w:rsid w:val="00FA6EC2"/>
    <w:rsid w:val="00FC0F42"/>
    <w:rsid w:val="00FD199A"/>
    <w:rsid w:val="00FD2C57"/>
    <w:rsid w:val="00FE05F1"/>
    <w:rsid w:val="00FE451D"/>
    <w:rsid w:val="00FF5686"/>
    <w:rsid w:val="00FF7A56"/>
    <w:rsid w:val="013805A3"/>
    <w:rsid w:val="04B16B2A"/>
    <w:rsid w:val="0B773099"/>
    <w:rsid w:val="0D6B5096"/>
    <w:rsid w:val="124B1EFA"/>
    <w:rsid w:val="14FFCE45"/>
    <w:rsid w:val="18160829"/>
    <w:rsid w:val="1C381368"/>
    <w:rsid w:val="1CB735C0"/>
    <w:rsid w:val="1E402F5F"/>
    <w:rsid w:val="1EFFE371"/>
    <w:rsid w:val="1FD70826"/>
    <w:rsid w:val="26BB4320"/>
    <w:rsid w:val="26D74AD8"/>
    <w:rsid w:val="27D86C0B"/>
    <w:rsid w:val="27DE71E0"/>
    <w:rsid w:val="2FC73EA5"/>
    <w:rsid w:val="2FEB6707"/>
    <w:rsid w:val="32B81BA3"/>
    <w:rsid w:val="33145D2C"/>
    <w:rsid w:val="3EEB312F"/>
    <w:rsid w:val="3F124767"/>
    <w:rsid w:val="3FDFEC24"/>
    <w:rsid w:val="3FED0D54"/>
    <w:rsid w:val="4053690D"/>
    <w:rsid w:val="44F75334"/>
    <w:rsid w:val="47776515"/>
    <w:rsid w:val="49622BCC"/>
    <w:rsid w:val="4EC63E32"/>
    <w:rsid w:val="4FD783E0"/>
    <w:rsid w:val="4FFEEE75"/>
    <w:rsid w:val="503D2AD1"/>
    <w:rsid w:val="51DB793F"/>
    <w:rsid w:val="57DC5F6E"/>
    <w:rsid w:val="585F1E3B"/>
    <w:rsid w:val="597814DC"/>
    <w:rsid w:val="5BBDA4E6"/>
    <w:rsid w:val="5C154DC7"/>
    <w:rsid w:val="5E670E2B"/>
    <w:rsid w:val="5EFC9B2A"/>
    <w:rsid w:val="5FE5AB68"/>
    <w:rsid w:val="61A633ED"/>
    <w:rsid w:val="6730551E"/>
    <w:rsid w:val="678A833A"/>
    <w:rsid w:val="67FD4F9F"/>
    <w:rsid w:val="68CA632B"/>
    <w:rsid w:val="6A67717B"/>
    <w:rsid w:val="6BEB6F75"/>
    <w:rsid w:val="6E3FC35E"/>
    <w:rsid w:val="6E996EB0"/>
    <w:rsid w:val="6F9BF2C9"/>
    <w:rsid w:val="6FA75842"/>
    <w:rsid w:val="77D466EC"/>
    <w:rsid w:val="78622348"/>
    <w:rsid w:val="787F944F"/>
    <w:rsid w:val="794231D8"/>
    <w:rsid w:val="7A723FF0"/>
    <w:rsid w:val="7EFB65E8"/>
    <w:rsid w:val="7F3DB4E0"/>
    <w:rsid w:val="7FBD0252"/>
    <w:rsid w:val="7FBF93AD"/>
    <w:rsid w:val="7FEBEE14"/>
    <w:rsid w:val="7FFF4819"/>
    <w:rsid w:val="A7F5AF8E"/>
    <w:rsid w:val="B2A72B3D"/>
    <w:rsid w:val="B3395CA6"/>
    <w:rsid w:val="BF7F7387"/>
    <w:rsid w:val="DAEF5344"/>
    <w:rsid w:val="DDFD6E4E"/>
    <w:rsid w:val="DED767AE"/>
    <w:rsid w:val="DEFFA2DA"/>
    <w:rsid w:val="DF7E7CE5"/>
    <w:rsid w:val="F11CC083"/>
    <w:rsid w:val="F93FF342"/>
    <w:rsid w:val="FB72BF4B"/>
    <w:rsid w:val="FEAF8E62"/>
    <w:rsid w:val="FF335EE8"/>
    <w:rsid w:val="FFFFA2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tLeast"/>
    </w:pPr>
    <w:rPr>
      <w:rFonts w:ascii="宋体" w:hAnsi="Times New Roman" w:eastAsia="宋体" w:cs="Times New Roman"/>
      <w:snapToGrid w:val="0"/>
      <w:lang w:val="en-US" w:eastAsia="zh-CN" w:bidi="ar-SA"/>
    </w:rPr>
  </w:style>
  <w:style w:type="paragraph" w:styleId="2">
    <w:name w:val="heading 1"/>
    <w:basedOn w:val="1"/>
    <w:next w:val="1"/>
    <w:link w:val="27"/>
    <w:qFormat/>
    <w:uiPriority w:val="9"/>
    <w:pPr>
      <w:keepNext/>
      <w:numPr>
        <w:ilvl w:val="0"/>
        <w:numId w:val="1"/>
      </w:numPr>
      <w:spacing w:before="120" w:after="60" w:line="360" w:lineRule="auto"/>
      <w:outlineLvl w:val="0"/>
    </w:pPr>
    <w:rPr>
      <w:rFonts w:ascii="仿宋" w:eastAsia="仿宋"/>
      <w:b/>
      <w:sz w:val="32"/>
    </w:rPr>
  </w:style>
  <w:style w:type="paragraph" w:styleId="3">
    <w:name w:val="heading 2"/>
    <w:basedOn w:val="1"/>
    <w:next w:val="1"/>
    <w:link w:val="28"/>
    <w:qFormat/>
    <w:uiPriority w:val="9"/>
    <w:pPr>
      <w:keepNext/>
      <w:numPr>
        <w:ilvl w:val="1"/>
        <w:numId w:val="1"/>
      </w:numPr>
      <w:tabs>
        <w:tab w:val="left" w:pos="400"/>
        <w:tab w:val="left" w:pos="432"/>
        <w:tab w:val="clear" w:pos="431"/>
      </w:tabs>
      <w:spacing w:line="360" w:lineRule="auto"/>
      <w:outlineLvl w:val="1"/>
    </w:pPr>
    <w:rPr>
      <w:rFonts w:ascii="仿宋" w:eastAsia="仿宋"/>
      <w:b/>
      <w:sz w:val="28"/>
    </w:rPr>
  </w:style>
  <w:style w:type="paragraph" w:styleId="4">
    <w:name w:val="heading 3"/>
    <w:basedOn w:val="1"/>
    <w:next w:val="1"/>
    <w:link w:val="40"/>
    <w:qFormat/>
    <w:uiPriority w:val="0"/>
    <w:pPr>
      <w:numPr>
        <w:ilvl w:val="2"/>
        <w:numId w:val="1"/>
      </w:numPr>
      <w:outlineLvl w:val="2"/>
    </w:pPr>
    <w:rPr>
      <w:rFonts w:eastAsia="仿宋"/>
      <w:b/>
      <w:iCs/>
      <w:sz w:val="28"/>
    </w:rPr>
  </w:style>
  <w:style w:type="paragraph" w:styleId="5">
    <w:name w:val="heading 4"/>
    <w:basedOn w:val="1"/>
    <w:next w:val="1"/>
    <w:link w:val="41"/>
    <w:qFormat/>
    <w:uiPriority w:val="0"/>
    <w:pPr>
      <w:outlineLvl w:val="3"/>
    </w:pPr>
    <w:rPr>
      <w:sz w:val="30"/>
    </w:rPr>
  </w:style>
  <w:style w:type="paragraph" w:styleId="6">
    <w:name w:val="heading 5"/>
    <w:basedOn w:val="1"/>
    <w:next w:val="7"/>
    <w:link w:val="31"/>
    <w:qFormat/>
    <w:uiPriority w:val="0"/>
    <w:pPr>
      <w:spacing w:before="240"/>
      <w:outlineLvl w:val="4"/>
    </w:pPr>
  </w:style>
  <w:style w:type="paragraph" w:styleId="8">
    <w:name w:val="heading 6"/>
    <w:basedOn w:val="1"/>
    <w:next w:val="1"/>
    <w:link w:val="32"/>
    <w:qFormat/>
    <w:uiPriority w:val="0"/>
    <w:pPr>
      <w:spacing w:before="240" w:after="60"/>
      <w:outlineLvl w:val="5"/>
    </w:pPr>
    <w:rPr>
      <w:i/>
      <w:sz w:val="22"/>
    </w:rPr>
  </w:style>
  <w:style w:type="paragraph" w:styleId="9">
    <w:name w:val="heading 7"/>
    <w:basedOn w:val="1"/>
    <w:next w:val="1"/>
    <w:link w:val="33"/>
    <w:qFormat/>
    <w:uiPriority w:val="0"/>
    <w:pPr>
      <w:spacing w:before="240" w:after="60"/>
      <w:outlineLvl w:val="6"/>
    </w:pPr>
  </w:style>
  <w:style w:type="paragraph" w:styleId="10">
    <w:name w:val="heading 8"/>
    <w:basedOn w:val="1"/>
    <w:next w:val="1"/>
    <w:link w:val="34"/>
    <w:qFormat/>
    <w:uiPriority w:val="0"/>
    <w:pPr>
      <w:spacing w:before="240" w:after="60"/>
      <w:outlineLvl w:val="7"/>
    </w:pPr>
    <w:rPr>
      <w:i/>
    </w:rPr>
  </w:style>
  <w:style w:type="paragraph" w:styleId="11">
    <w:name w:val="heading 9"/>
    <w:basedOn w:val="1"/>
    <w:next w:val="1"/>
    <w:link w:val="35"/>
    <w:qFormat/>
    <w:uiPriority w:val="0"/>
    <w:pPr>
      <w:spacing w:before="240" w:after="60"/>
      <w:outlineLvl w:val="8"/>
    </w:pPr>
    <w:rPr>
      <w:b/>
      <w:i/>
      <w:sz w:val="18"/>
    </w:rPr>
  </w:style>
  <w:style w:type="character" w:default="1" w:styleId="23">
    <w:name w:val="Default Paragraph Font"/>
    <w:semiHidden/>
    <w:unhideWhenUsed/>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7">
    <w:name w:val="Title"/>
    <w:basedOn w:val="1"/>
    <w:next w:val="1"/>
    <w:link w:val="36"/>
    <w:qFormat/>
    <w:uiPriority w:val="0"/>
    <w:pPr>
      <w:spacing w:line="240" w:lineRule="auto"/>
      <w:jc w:val="center"/>
    </w:pPr>
    <w:rPr>
      <w:rFonts w:ascii="小标宋" w:eastAsia="小标宋"/>
      <w:b/>
      <w:w w:val="75"/>
      <w:sz w:val="44"/>
    </w:rPr>
  </w:style>
  <w:style w:type="paragraph" w:styleId="12">
    <w:name w:val="Normal Indent"/>
    <w:basedOn w:val="1"/>
    <w:qFormat/>
    <w:uiPriority w:val="0"/>
    <w:pPr>
      <w:spacing w:line="360" w:lineRule="auto"/>
      <w:ind w:firstLine="420" w:firstLineChars="200"/>
      <w:jc w:val="both"/>
    </w:pPr>
    <w:rPr>
      <w:rFonts w:ascii="Times New Roman"/>
      <w:snapToGrid/>
      <w:kern w:val="2"/>
      <w:sz w:val="21"/>
    </w:rPr>
  </w:style>
  <w:style w:type="paragraph" w:styleId="13">
    <w:name w:val="Body Text"/>
    <w:basedOn w:val="1"/>
    <w:link w:val="43"/>
    <w:unhideWhenUsed/>
    <w:qFormat/>
    <w:uiPriority w:val="99"/>
    <w:pPr>
      <w:spacing w:after="120"/>
    </w:pPr>
  </w:style>
  <w:style w:type="paragraph" w:styleId="14">
    <w:name w:val="toc 3"/>
    <w:basedOn w:val="1"/>
    <w:next w:val="1"/>
    <w:qFormat/>
    <w:uiPriority w:val="39"/>
    <w:pPr>
      <w:ind w:left="400"/>
    </w:pPr>
    <w:rPr>
      <w:rFonts w:ascii="Times New Roman" w:eastAsia="仿宋_GB2312"/>
      <w:iCs/>
      <w:sz w:val="30"/>
    </w:rPr>
  </w:style>
  <w:style w:type="paragraph" w:styleId="15">
    <w:name w:val="footer"/>
    <w:basedOn w:val="1"/>
    <w:link w:val="26"/>
    <w:unhideWhenUsed/>
    <w:qFormat/>
    <w:uiPriority w:val="99"/>
    <w:pPr>
      <w:tabs>
        <w:tab w:val="center" w:pos="4153"/>
        <w:tab w:val="right" w:pos="8306"/>
      </w:tabs>
      <w:snapToGrid w:val="0"/>
    </w:pPr>
    <w:rPr>
      <w:sz w:val="18"/>
      <w:szCs w:val="18"/>
    </w:rPr>
  </w:style>
  <w:style w:type="paragraph" w:styleId="16">
    <w:name w:val="header"/>
    <w:basedOn w:val="1"/>
    <w:link w:val="25"/>
    <w:unhideWhenUsed/>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pPr>
      <w:tabs>
        <w:tab w:val="left" w:pos="400"/>
        <w:tab w:val="right" w:leader="dot" w:pos="9350"/>
      </w:tabs>
      <w:spacing w:before="120" w:after="120"/>
    </w:pPr>
    <w:rPr>
      <w:rFonts w:ascii="黑体" w:eastAsia="黑体"/>
      <w:bCs/>
      <w:caps/>
      <w:sz w:val="30"/>
    </w:rPr>
  </w:style>
  <w:style w:type="paragraph" w:styleId="18">
    <w:name w:val="Body Text Indent 3"/>
    <w:basedOn w:val="1"/>
    <w:link w:val="42"/>
    <w:semiHidden/>
    <w:unhideWhenUsed/>
    <w:qFormat/>
    <w:uiPriority w:val="99"/>
    <w:pPr>
      <w:spacing w:after="120"/>
      <w:ind w:left="420" w:leftChars="200"/>
    </w:pPr>
    <w:rPr>
      <w:sz w:val="16"/>
      <w:szCs w:val="16"/>
    </w:rPr>
  </w:style>
  <w:style w:type="paragraph" w:styleId="19">
    <w:name w:val="toc 2"/>
    <w:basedOn w:val="1"/>
    <w:next w:val="1"/>
    <w:qFormat/>
    <w:uiPriority w:val="39"/>
    <w:pPr>
      <w:ind w:left="200"/>
    </w:pPr>
    <w:rPr>
      <w:rFonts w:ascii="Times New Roman" w:eastAsia="仿宋_GB2312"/>
      <w:smallCaps/>
      <w:sz w:val="30"/>
    </w:rPr>
  </w:style>
  <w:style w:type="paragraph" w:styleId="20">
    <w:name w:val="Normal (Web)"/>
    <w:basedOn w:val="1"/>
    <w:semiHidden/>
    <w:unhideWhenUsed/>
    <w:qFormat/>
    <w:uiPriority w:val="99"/>
    <w:rPr>
      <w:sz w:val="24"/>
    </w:rPr>
  </w:style>
  <w:style w:type="table" w:styleId="22">
    <w:name w:val="Table Grid"/>
    <w:basedOn w:val="2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Hyperlink"/>
    <w:qFormat/>
    <w:uiPriority w:val="99"/>
    <w:rPr>
      <w:color w:val="0000FF"/>
      <w:u w:val="single"/>
    </w:rPr>
  </w:style>
  <w:style w:type="character" w:customStyle="1" w:styleId="25">
    <w:name w:val="页眉 Char1"/>
    <w:basedOn w:val="23"/>
    <w:link w:val="16"/>
    <w:qFormat/>
    <w:uiPriority w:val="99"/>
    <w:rPr>
      <w:sz w:val="18"/>
      <w:szCs w:val="18"/>
    </w:rPr>
  </w:style>
  <w:style w:type="character" w:customStyle="1" w:styleId="26">
    <w:name w:val="页脚 Char"/>
    <w:basedOn w:val="23"/>
    <w:link w:val="15"/>
    <w:qFormat/>
    <w:uiPriority w:val="99"/>
    <w:rPr>
      <w:sz w:val="18"/>
      <w:szCs w:val="18"/>
    </w:rPr>
  </w:style>
  <w:style w:type="character" w:customStyle="1" w:styleId="27">
    <w:name w:val="标题 1 Char"/>
    <w:basedOn w:val="23"/>
    <w:link w:val="2"/>
    <w:qFormat/>
    <w:uiPriority w:val="0"/>
    <w:rPr>
      <w:rFonts w:ascii="仿宋" w:hAnsi="Times New Roman" w:cs="Times New Roman"/>
      <w:b/>
      <w:snapToGrid w:val="0"/>
      <w:spacing w:val="0"/>
      <w:kern w:val="0"/>
      <w:szCs w:val="20"/>
    </w:rPr>
  </w:style>
  <w:style w:type="character" w:customStyle="1" w:styleId="28">
    <w:name w:val="标题 2 Char"/>
    <w:basedOn w:val="23"/>
    <w:link w:val="3"/>
    <w:qFormat/>
    <w:uiPriority w:val="0"/>
    <w:rPr>
      <w:rFonts w:ascii="仿宋" w:hAnsi="Times New Roman" w:cs="Times New Roman"/>
      <w:b/>
      <w:snapToGrid w:val="0"/>
      <w:spacing w:val="0"/>
      <w:kern w:val="0"/>
      <w:sz w:val="28"/>
      <w:szCs w:val="20"/>
    </w:rPr>
  </w:style>
  <w:style w:type="character" w:customStyle="1" w:styleId="29">
    <w:name w:val="标题 3 字符"/>
    <w:basedOn w:val="23"/>
    <w:semiHidden/>
    <w:qFormat/>
    <w:uiPriority w:val="9"/>
    <w:rPr>
      <w:rFonts w:ascii="宋体" w:hAnsi="Times New Roman" w:eastAsia="宋体" w:cs="Times New Roman"/>
      <w:b/>
      <w:bCs/>
      <w:snapToGrid w:val="0"/>
      <w:spacing w:val="0"/>
      <w:kern w:val="0"/>
      <w:szCs w:val="32"/>
    </w:rPr>
  </w:style>
  <w:style w:type="character" w:customStyle="1" w:styleId="30">
    <w:name w:val="标题 4 字符"/>
    <w:basedOn w:val="23"/>
    <w:semiHidden/>
    <w:qFormat/>
    <w:uiPriority w:val="9"/>
    <w:rPr>
      <w:rFonts w:asciiTheme="majorHAnsi" w:hAnsiTheme="majorHAnsi" w:eastAsiaTheme="majorEastAsia" w:cstheme="majorBidi"/>
      <w:b/>
      <w:bCs/>
      <w:snapToGrid w:val="0"/>
      <w:spacing w:val="0"/>
      <w:kern w:val="0"/>
      <w:sz w:val="28"/>
      <w:szCs w:val="28"/>
    </w:rPr>
  </w:style>
  <w:style w:type="character" w:customStyle="1" w:styleId="31">
    <w:name w:val="标题 5 Char"/>
    <w:basedOn w:val="23"/>
    <w:link w:val="6"/>
    <w:qFormat/>
    <w:uiPriority w:val="0"/>
    <w:rPr>
      <w:rFonts w:ascii="宋体" w:hAnsi="Times New Roman" w:eastAsia="宋体" w:cs="Times New Roman"/>
      <w:snapToGrid w:val="0"/>
      <w:spacing w:val="0"/>
      <w:kern w:val="0"/>
      <w:sz w:val="20"/>
      <w:szCs w:val="20"/>
    </w:rPr>
  </w:style>
  <w:style w:type="character" w:customStyle="1" w:styleId="32">
    <w:name w:val="标题 6 Char"/>
    <w:basedOn w:val="23"/>
    <w:link w:val="8"/>
    <w:qFormat/>
    <w:uiPriority w:val="0"/>
    <w:rPr>
      <w:rFonts w:ascii="宋体" w:hAnsi="Times New Roman" w:eastAsia="宋体" w:cs="Times New Roman"/>
      <w:i/>
      <w:snapToGrid w:val="0"/>
      <w:spacing w:val="0"/>
      <w:kern w:val="0"/>
      <w:sz w:val="22"/>
      <w:szCs w:val="20"/>
    </w:rPr>
  </w:style>
  <w:style w:type="character" w:customStyle="1" w:styleId="33">
    <w:name w:val="标题 7 Char"/>
    <w:basedOn w:val="23"/>
    <w:link w:val="9"/>
    <w:qFormat/>
    <w:uiPriority w:val="0"/>
    <w:rPr>
      <w:rFonts w:ascii="宋体" w:hAnsi="Times New Roman" w:eastAsia="宋体" w:cs="Times New Roman"/>
      <w:snapToGrid w:val="0"/>
      <w:spacing w:val="0"/>
      <w:kern w:val="0"/>
      <w:sz w:val="20"/>
      <w:szCs w:val="20"/>
    </w:rPr>
  </w:style>
  <w:style w:type="character" w:customStyle="1" w:styleId="34">
    <w:name w:val="标题 8 Char"/>
    <w:basedOn w:val="23"/>
    <w:link w:val="10"/>
    <w:qFormat/>
    <w:uiPriority w:val="0"/>
    <w:rPr>
      <w:rFonts w:ascii="宋体" w:hAnsi="Times New Roman" w:eastAsia="宋体" w:cs="Times New Roman"/>
      <w:i/>
      <w:snapToGrid w:val="0"/>
      <w:spacing w:val="0"/>
      <w:kern w:val="0"/>
      <w:sz w:val="20"/>
      <w:szCs w:val="20"/>
    </w:rPr>
  </w:style>
  <w:style w:type="character" w:customStyle="1" w:styleId="35">
    <w:name w:val="标题 9 Char"/>
    <w:basedOn w:val="23"/>
    <w:link w:val="11"/>
    <w:qFormat/>
    <w:uiPriority w:val="0"/>
    <w:rPr>
      <w:rFonts w:ascii="宋体" w:hAnsi="Times New Roman" w:eastAsia="宋体" w:cs="Times New Roman"/>
      <w:b/>
      <w:i/>
      <w:snapToGrid w:val="0"/>
      <w:spacing w:val="0"/>
      <w:kern w:val="0"/>
      <w:sz w:val="18"/>
      <w:szCs w:val="20"/>
    </w:rPr>
  </w:style>
  <w:style w:type="character" w:customStyle="1" w:styleId="36">
    <w:name w:val="标题 Char"/>
    <w:basedOn w:val="23"/>
    <w:link w:val="7"/>
    <w:qFormat/>
    <w:uiPriority w:val="0"/>
    <w:rPr>
      <w:rFonts w:ascii="小标宋" w:hAnsi="Times New Roman" w:eastAsia="小标宋" w:cs="Times New Roman"/>
      <w:b/>
      <w:snapToGrid w:val="0"/>
      <w:spacing w:val="0"/>
      <w:w w:val="75"/>
      <w:kern w:val="0"/>
      <w:sz w:val="44"/>
      <w:szCs w:val="20"/>
    </w:rPr>
  </w:style>
  <w:style w:type="character" w:customStyle="1" w:styleId="37">
    <w:name w:val="页眉 Char"/>
    <w:qFormat/>
    <w:uiPriority w:val="99"/>
    <w:rPr>
      <w:rFonts w:ascii="宋体"/>
      <w:snapToGrid w:val="0"/>
    </w:rPr>
  </w:style>
  <w:style w:type="paragraph" w:customStyle="1" w:styleId="38">
    <w:name w:val="模板正文"/>
    <w:basedOn w:val="18"/>
    <w:link w:val="39"/>
    <w:qFormat/>
    <w:uiPriority w:val="0"/>
    <w:pPr>
      <w:widowControl/>
      <w:spacing w:before="200" w:after="0" w:line="360" w:lineRule="auto"/>
      <w:ind w:left="0" w:leftChars="0" w:firstLine="480" w:firstLineChars="200"/>
    </w:pPr>
    <w:rPr>
      <w:rFonts w:ascii="Calibri" w:hAnsi="Calibri"/>
      <w:snapToGrid/>
      <w:sz w:val="24"/>
      <w:szCs w:val="24"/>
      <w:lang w:bidi="en-US"/>
    </w:rPr>
  </w:style>
  <w:style w:type="character" w:customStyle="1" w:styleId="39">
    <w:name w:val="模板正文 Char"/>
    <w:link w:val="38"/>
    <w:qFormat/>
    <w:uiPriority w:val="0"/>
    <w:rPr>
      <w:rFonts w:ascii="Calibri" w:hAnsi="Calibri" w:eastAsia="宋体" w:cs="Times New Roman"/>
      <w:spacing w:val="0"/>
      <w:kern w:val="0"/>
      <w:sz w:val="24"/>
      <w:szCs w:val="24"/>
      <w:lang w:bidi="en-US"/>
    </w:rPr>
  </w:style>
  <w:style w:type="character" w:customStyle="1" w:styleId="40">
    <w:name w:val="标题 3 Char"/>
    <w:link w:val="4"/>
    <w:qFormat/>
    <w:uiPriority w:val="0"/>
    <w:rPr>
      <w:rFonts w:ascii="宋体" w:hAnsi="Times New Roman" w:cs="Times New Roman"/>
      <w:b/>
      <w:iCs/>
      <w:snapToGrid w:val="0"/>
      <w:spacing w:val="0"/>
      <w:kern w:val="0"/>
      <w:sz w:val="28"/>
      <w:szCs w:val="20"/>
    </w:rPr>
  </w:style>
  <w:style w:type="character" w:customStyle="1" w:styleId="41">
    <w:name w:val="标题 4 Char"/>
    <w:link w:val="5"/>
    <w:qFormat/>
    <w:uiPriority w:val="0"/>
    <w:rPr>
      <w:rFonts w:ascii="宋体" w:hAnsi="Times New Roman" w:eastAsia="宋体" w:cs="Times New Roman"/>
      <w:snapToGrid w:val="0"/>
      <w:spacing w:val="0"/>
      <w:kern w:val="0"/>
      <w:sz w:val="30"/>
      <w:szCs w:val="20"/>
    </w:rPr>
  </w:style>
  <w:style w:type="character" w:customStyle="1" w:styleId="42">
    <w:name w:val="正文文本缩进 3 Char"/>
    <w:basedOn w:val="23"/>
    <w:link w:val="18"/>
    <w:semiHidden/>
    <w:qFormat/>
    <w:uiPriority w:val="99"/>
    <w:rPr>
      <w:rFonts w:ascii="宋体" w:hAnsi="Times New Roman" w:eastAsia="宋体" w:cs="Times New Roman"/>
      <w:snapToGrid w:val="0"/>
      <w:spacing w:val="0"/>
      <w:kern w:val="0"/>
      <w:sz w:val="16"/>
      <w:szCs w:val="16"/>
    </w:rPr>
  </w:style>
  <w:style w:type="character" w:customStyle="1" w:styleId="43">
    <w:name w:val="正文文本 Char"/>
    <w:basedOn w:val="23"/>
    <w:link w:val="13"/>
    <w:qFormat/>
    <w:uiPriority w:val="99"/>
    <w:rPr>
      <w:rFonts w:ascii="宋体" w:hAnsi="Times New Roman" w:eastAsia="宋体" w:cs="Times New Roman"/>
      <w:snapToGrid w:val="0"/>
      <w:spacing w:val="0"/>
      <w:kern w:val="0"/>
      <w:sz w:val="20"/>
      <w:szCs w:val="20"/>
    </w:rPr>
  </w:style>
  <w:style w:type="paragraph" w:styleId="44">
    <w:name w:val="List Paragraph"/>
    <w:basedOn w:val="1"/>
    <w:qFormat/>
    <w:uiPriority w:val="34"/>
    <w:pPr>
      <w:spacing w:line="360" w:lineRule="auto"/>
      <w:ind w:firstLine="200" w:firstLineChars="200"/>
      <w:jc w:val="both"/>
    </w:pPr>
    <w:rPr>
      <w:rFonts w:eastAsia="仿宋" w:asciiTheme="minorHAnsi" w:hAnsiTheme="minorHAnsi"/>
      <w:sz w:val="24"/>
    </w:rPr>
  </w:style>
  <w:style w:type="paragraph" w:customStyle="1" w:styleId="45">
    <w:name w:val="Doc Name"/>
    <w:basedOn w:val="1"/>
    <w:qFormat/>
    <w:uiPriority w:val="0"/>
    <w:rPr>
      <w:rFonts w:ascii="仿宋" w:eastAsia="仿宋"/>
      <w:b/>
      <w:w w:val="80"/>
      <w:sz w:val="32"/>
    </w:rPr>
  </w:style>
  <w:style w:type="paragraph" w:customStyle="1" w:styleId="46">
    <w:name w:val="Normal Pagraph"/>
    <w:basedOn w:val="1"/>
    <w:qFormat/>
    <w:uiPriority w:val="0"/>
    <w:pPr>
      <w:spacing w:line="360" w:lineRule="auto"/>
      <w:ind w:firstLine="200" w:firstLineChars="200"/>
      <w:jc w:val="both"/>
    </w:pPr>
    <w:rPr>
      <w:rFonts w:ascii="仿宋" w:hAnsi="仿宋" w:eastAsia="仿宋"/>
      <w:iCs/>
      <w:sz w:val="24"/>
      <w:szCs w:val="21"/>
    </w:rPr>
  </w:style>
  <w:style w:type="paragraph" w:customStyle="1" w:styleId="47">
    <w:name w:val="DocNo"/>
    <w:basedOn w:val="1"/>
    <w:qFormat/>
    <w:uiPriority w:val="0"/>
    <w:pPr>
      <w:spacing w:line="240" w:lineRule="auto"/>
      <w:jc w:val="right"/>
    </w:pPr>
    <w:rPr>
      <w:rFonts w:hAnsiTheme="majorEastAsia"/>
      <w:b/>
      <w:snapToGrid/>
      <w:w w:val="80"/>
      <w:kern w:val="2"/>
      <w:sz w:val="30"/>
      <w:szCs w:val="32"/>
    </w:rPr>
  </w:style>
  <w:style w:type="paragraph" w:customStyle="1" w:styleId="48">
    <w:name w:val="样式1"/>
    <w:basedOn w:val="3"/>
    <w:qFormat/>
    <w:uiPriority w:val="0"/>
    <w:pPr>
      <w:numPr>
        <w:ilvl w:val="0"/>
        <w:numId w:val="0"/>
      </w:numPr>
      <w:tabs>
        <w:tab w:val="clear" w:pos="400"/>
        <w:tab w:val="clear" w:pos="432"/>
      </w:tabs>
      <w:spacing w:before="120" w:after="60" w:line="240" w:lineRule="atLeast"/>
    </w:pPr>
    <w:rPr>
      <w:rFonts w:hAnsi="仿宋"/>
      <w:sz w:val="24"/>
      <w:szCs w:val="24"/>
    </w:rPr>
  </w:style>
  <w:style w:type="paragraph" w:customStyle="1" w:styleId="49">
    <w:name w:val="列表段落11"/>
    <w:basedOn w:val="1"/>
    <w:qFormat/>
    <w:uiPriority w:val="99"/>
    <w:pPr>
      <w:ind w:firstLine="420" w:firstLineChars="200"/>
    </w:pPr>
  </w:style>
  <w:style w:type="paragraph" w:customStyle="1" w:styleId="50">
    <w:name w:val="normalpagraph"/>
    <w:basedOn w:val="1"/>
    <w:qFormat/>
    <w:uiPriority w:val="0"/>
    <w:pPr>
      <w:widowControl/>
    </w:pPr>
    <w:rPr>
      <w:rFonts w:hint="eastAsia" w:hAnsi="宋体"/>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503FE2-119A-477A-AB5F-938B576D02A8}">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4</Pages>
  <Words>1201</Words>
  <Characters>1320</Characters>
  <Lines>13</Lines>
  <Paragraphs>3</Paragraphs>
  <TotalTime>575</TotalTime>
  <ScaleCrop>false</ScaleCrop>
  <LinksUpToDate>false</LinksUpToDate>
  <CharactersWithSpaces>1344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2022-10-08T02:54:00Z</dcterms:created>
  <dc:creator>张力文</dc:creator>
  <cp:lastModifiedBy>WPS_623265915</cp:lastModifiedBy>
  <dcterms:modified xsi:type="dcterms:W3CDTF">2025-09-06T08:06:16Z</dcterms:modified>
  <cp:revision>140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B1C7FCD75D1A4241A2406F82D2D2F423_13</vt:lpwstr>
  </property>
  <property fmtid="{D5CDD505-2E9C-101B-9397-08002B2CF9AE}" pid="4" name="KSOTemplateDocerSaveRecord">
    <vt:lpwstr>eyJoZGlkIjoiZmMzNTExZTBhOTFiMTBlOGRmOTMyNDUwZjgzMTZjN2MiLCJ1c2VySWQiOiI2MjMyNjU5MTUifQ==</vt:lpwstr>
  </property>
</Properties>
</file>