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DF01">
      <w:pPr>
        <w:widowControl/>
        <w:spacing w:line="600" w:lineRule="exact"/>
        <w:contextualSpacing/>
        <w:jc w:val="center"/>
        <w:rPr>
          <w:rFonts w:hint="eastAsia" w:ascii="小标宋" w:hAnsi="小标宋" w:eastAsia="小标宋" w:cs="小标宋"/>
          <w:b/>
          <w:color w:val="auto"/>
          <w:kern w:val="0"/>
          <w:sz w:val="44"/>
          <w:szCs w:val="44"/>
          <w:highlight w:val="none"/>
        </w:rPr>
      </w:pPr>
      <w:bookmarkStart w:id="0" w:name="_Hlk184024825"/>
      <w:r>
        <w:rPr>
          <w:rFonts w:hint="eastAsia" w:ascii="小标宋" w:hAnsi="小标宋" w:eastAsia="小标宋" w:cs="小标宋"/>
          <w:b/>
          <w:color w:val="auto"/>
          <w:kern w:val="0"/>
          <w:sz w:val="44"/>
          <w:szCs w:val="44"/>
          <w:highlight w:val="none"/>
        </w:rPr>
        <w:t>航空股份西式茶采购项目</w:t>
      </w:r>
      <w:bookmarkEnd w:id="0"/>
    </w:p>
    <w:p w14:paraId="7CA7BF35">
      <w:pPr>
        <w:widowControl/>
        <w:spacing w:line="600" w:lineRule="exact"/>
        <w:ind w:firstLine="643" w:firstLineChars="200"/>
        <w:contextualSpacing/>
        <w:rPr>
          <w:rFonts w:hint="eastAsia" w:ascii="仿宋_GB2312" w:hAnsi="小标宋" w:eastAsia="仿宋_GB2312" w:cs="小标宋"/>
          <w:b/>
          <w:color w:val="auto"/>
          <w:kern w:val="0"/>
          <w:sz w:val="32"/>
          <w:szCs w:val="32"/>
          <w:highlight w:val="none"/>
        </w:rPr>
      </w:pPr>
    </w:p>
    <w:p w14:paraId="6E4E8EDF">
      <w:pPr>
        <w:widowControl/>
        <w:spacing w:line="600" w:lineRule="exact"/>
        <w:ind w:firstLine="643" w:firstLineChars="200"/>
        <w:contextualSpacing/>
        <w:rPr>
          <w:rFonts w:hint="eastAsia" w:ascii="仿宋_GB2312" w:hAnsi="小标宋" w:eastAsia="仿宋_GB2312" w:cs="小标宋"/>
          <w:b/>
          <w:color w:val="auto"/>
          <w:kern w:val="0"/>
          <w:sz w:val="32"/>
          <w:szCs w:val="32"/>
          <w:highlight w:val="none"/>
        </w:rPr>
      </w:pPr>
      <w:r>
        <w:rPr>
          <w:rFonts w:hint="eastAsia" w:ascii="仿宋_GB2312" w:hAnsi="小标宋" w:eastAsia="仿宋_GB2312" w:cs="小标宋"/>
          <w:b/>
          <w:color w:val="auto"/>
          <w:kern w:val="0"/>
          <w:sz w:val="32"/>
          <w:szCs w:val="32"/>
          <w:highlight w:val="none"/>
        </w:rPr>
        <w:t>一、商务条款</w:t>
      </w:r>
    </w:p>
    <w:tbl>
      <w:tblPr>
        <w:tblStyle w:val="1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9"/>
        <w:gridCol w:w="5122"/>
        <w:gridCol w:w="3621"/>
      </w:tblGrid>
      <w:tr w14:paraId="04A9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0941E47B">
            <w:pPr>
              <w:snapToGrid w:val="0"/>
              <w:spacing w:line="276" w:lineRule="auto"/>
              <w:jc w:val="center"/>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条款名称</w:t>
            </w:r>
          </w:p>
        </w:tc>
        <w:tc>
          <w:tcPr>
            <w:tcW w:w="5122" w:type="dxa"/>
            <w:tcMar>
              <w:top w:w="0" w:type="dxa"/>
              <w:left w:w="108" w:type="dxa"/>
              <w:bottom w:w="0" w:type="dxa"/>
              <w:right w:w="108" w:type="dxa"/>
            </w:tcMar>
            <w:vAlign w:val="center"/>
          </w:tcPr>
          <w:p w14:paraId="505C333D">
            <w:pPr>
              <w:snapToGrid w:val="0"/>
              <w:spacing w:line="276" w:lineRule="auto"/>
              <w:jc w:val="center"/>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买方要求</w:t>
            </w:r>
          </w:p>
        </w:tc>
        <w:tc>
          <w:tcPr>
            <w:tcW w:w="3621" w:type="dxa"/>
            <w:tcMar>
              <w:top w:w="0" w:type="dxa"/>
              <w:left w:w="108" w:type="dxa"/>
              <w:bottom w:w="0" w:type="dxa"/>
              <w:right w:w="108" w:type="dxa"/>
            </w:tcMar>
            <w:vAlign w:val="center"/>
          </w:tcPr>
          <w:p w14:paraId="5F856A00">
            <w:pPr>
              <w:snapToGrid w:val="0"/>
              <w:spacing w:line="276" w:lineRule="auto"/>
              <w:jc w:val="center"/>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卖方承诺</w:t>
            </w:r>
          </w:p>
        </w:tc>
      </w:tr>
      <w:tr w14:paraId="3A0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4D5254E9">
            <w:pPr>
              <w:widowControl/>
              <w:spacing w:line="276" w:lineRule="auto"/>
              <w:jc w:val="center"/>
              <w:textAlignment w:val="center"/>
              <w:rPr>
                <w:rFonts w:hint="eastAsia" w:ascii="仿宋_GB2312" w:hAnsi="仿宋_GB2312" w:eastAsia="仿宋_GB2312" w:cs="仿宋_GB2312"/>
                <w:color w:val="auto"/>
                <w:sz w:val="24"/>
                <w:highlight w:val="none"/>
                <w:lang w:bidi="ar"/>
              </w:rPr>
            </w:pPr>
            <w:bookmarkStart w:id="1" w:name="_Hlk184657459"/>
            <w:r>
              <w:rPr>
                <w:rFonts w:hint="eastAsia" w:ascii="仿宋_GB2312" w:hAnsi="仿宋_GB2312" w:eastAsia="仿宋_GB2312" w:cs="仿宋_GB2312"/>
                <w:color w:val="auto"/>
                <w:sz w:val="24"/>
                <w:highlight w:val="none"/>
                <w:lang w:bidi="ar"/>
              </w:rPr>
              <w:t>价格包含</w:t>
            </w:r>
          </w:p>
        </w:tc>
        <w:tc>
          <w:tcPr>
            <w:tcW w:w="5122" w:type="dxa"/>
            <w:tcMar>
              <w:top w:w="0" w:type="dxa"/>
              <w:left w:w="108" w:type="dxa"/>
              <w:bottom w:w="0" w:type="dxa"/>
              <w:right w:w="108" w:type="dxa"/>
            </w:tcMar>
            <w:vAlign w:val="center"/>
          </w:tcPr>
          <w:p w14:paraId="53A9AA6E">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各标的物报价应为指定地点的交货价，包括提供货物所需产品、包装材料、装卸/运输、安装、保险及提供的各种服务、税费、增值税、利润、打样、搬货上架等一切为报价和履行合同所需的全部费用。</w:t>
            </w:r>
          </w:p>
        </w:tc>
        <w:tc>
          <w:tcPr>
            <w:tcW w:w="3621" w:type="dxa"/>
            <w:tcMar>
              <w:top w:w="0" w:type="dxa"/>
              <w:left w:w="108" w:type="dxa"/>
              <w:bottom w:w="0" w:type="dxa"/>
              <w:right w:w="108" w:type="dxa"/>
            </w:tcMar>
            <w:vAlign w:val="center"/>
          </w:tcPr>
          <w:p w14:paraId="71ECC6F1">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19C9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64D2A1B5">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 w:eastAsia="仿宋_GB2312" w:cs="仿宋"/>
                <w:color w:val="auto"/>
                <w:sz w:val="24"/>
                <w:highlight w:val="none"/>
              </w:rPr>
              <w:t>交货地点</w:t>
            </w:r>
          </w:p>
        </w:tc>
        <w:tc>
          <w:tcPr>
            <w:tcW w:w="5122" w:type="dxa"/>
            <w:tcMar>
              <w:top w:w="0" w:type="dxa"/>
              <w:left w:w="108" w:type="dxa"/>
              <w:bottom w:w="0" w:type="dxa"/>
              <w:right w:w="108" w:type="dxa"/>
            </w:tcMar>
            <w:vAlign w:val="center"/>
          </w:tcPr>
          <w:p w14:paraId="478B290C">
            <w:pPr>
              <w:widowControl/>
              <w:spacing w:line="276" w:lineRule="auto"/>
              <w:textAlignment w:val="center"/>
              <w:rPr>
                <w:rFonts w:hint="eastAsia"/>
                <w:color w:val="auto"/>
                <w:highlight w:val="none"/>
              </w:rPr>
            </w:pPr>
            <w:r>
              <w:rPr>
                <w:rFonts w:hint="eastAsia" w:ascii="仿宋_GB2312" w:hAnsi="仿宋" w:eastAsia="仿宋_GB2312" w:cs="仿宋"/>
                <w:color w:val="auto"/>
                <w:sz w:val="24"/>
                <w:highlight w:val="none"/>
              </w:rPr>
              <w:t>全国指定站点、参考起送量要求。</w:t>
            </w:r>
          </w:p>
        </w:tc>
        <w:tc>
          <w:tcPr>
            <w:tcW w:w="3621" w:type="dxa"/>
            <w:tcMar>
              <w:top w:w="0" w:type="dxa"/>
              <w:left w:w="108" w:type="dxa"/>
              <w:bottom w:w="0" w:type="dxa"/>
              <w:right w:w="108" w:type="dxa"/>
            </w:tcMar>
            <w:vAlign w:val="center"/>
          </w:tcPr>
          <w:p w14:paraId="55292362">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bookmarkEnd w:id="1"/>
      <w:tr w14:paraId="43C0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1C04D6B0">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付款方式</w:t>
            </w:r>
          </w:p>
        </w:tc>
        <w:tc>
          <w:tcPr>
            <w:tcW w:w="5122" w:type="dxa"/>
            <w:tcMar>
              <w:top w:w="0" w:type="dxa"/>
              <w:left w:w="108" w:type="dxa"/>
              <w:bottom w:w="0" w:type="dxa"/>
              <w:right w:w="108" w:type="dxa"/>
            </w:tcMar>
            <w:vAlign w:val="center"/>
          </w:tcPr>
          <w:p w14:paraId="1AE6EA06">
            <w:pPr>
              <w:spacing w:line="276"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产品验收完成后，买方对卖方提交的采购订单、送货单、物流回执单等材料审核无异议的，卖方向买方提供100%订单总价款合格发票，买方对卖方发票审核无异议的，应在自收到合格发票45个自然日内向卖方支付100%订单总价款；审核有异议的，该批货款须在双方核实无异议后按以上时限支付。</w:t>
            </w:r>
          </w:p>
          <w:p w14:paraId="048445B8">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 w:eastAsia="仿宋_GB2312" w:cs="仿宋"/>
                <w:color w:val="auto"/>
                <w:sz w:val="24"/>
                <w:highlight w:val="none"/>
              </w:rPr>
              <w:t>2．供货方、收款方、发票开具方三者必须为同一主体。</w:t>
            </w:r>
          </w:p>
        </w:tc>
        <w:tc>
          <w:tcPr>
            <w:tcW w:w="3621" w:type="dxa"/>
            <w:tcMar>
              <w:top w:w="0" w:type="dxa"/>
              <w:left w:w="108" w:type="dxa"/>
              <w:bottom w:w="0" w:type="dxa"/>
              <w:right w:w="108" w:type="dxa"/>
            </w:tcMar>
            <w:vAlign w:val="center"/>
          </w:tcPr>
          <w:p w14:paraId="39AC34E2">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1B2A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2C97BFA9">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履约保证金</w:t>
            </w:r>
          </w:p>
        </w:tc>
        <w:tc>
          <w:tcPr>
            <w:tcW w:w="5122" w:type="dxa"/>
            <w:tcMar>
              <w:top w:w="0" w:type="dxa"/>
              <w:left w:w="108" w:type="dxa"/>
              <w:bottom w:w="0" w:type="dxa"/>
              <w:right w:w="108" w:type="dxa"/>
            </w:tcMar>
            <w:vAlign w:val="center"/>
          </w:tcPr>
          <w:p w14:paraId="5F0364AC">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履约保证金将依据中标金额的1%（向上取整至千位）收取。履约保证金可以银行转账或其他方式缴纳，鼓励投标方以保函、保单等此类其他担保方式缴纳保证金，银行转账必须公对公账户；如卖方违反质保或售后服务承诺，则按合同条款对应扣除。</w:t>
            </w:r>
          </w:p>
        </w:tc>
        <w:tc>
          <w:tcPr>
            <w:tcW w:w="3621" w:type="dxa"/>
            <w:tcMar>
              <w:top w:w="0" w:type="dxa"/>
              <w:left w:w="108" w:type="dxa"/>
              <w:bottom w:w="0" w:type="dxa"/>
              <w:right w:w="108" w:type="dxa"/>
            </w:tcMar>
            <w:vAlign w:val="center"/>
          </w:tcPr>
          <w:p w14:paraId="2DE14166">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7223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60E7017C">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交货周期</w:t>
            </w:r>
          </w:p>
        </w:tc>
        <w:tc>
          <w:tcPr>
            <w:tcW w:w="5122" w:type="dxa"/>
            <w:tcMar>
              <w:top w:w="0" w:type="dxa"/>
              <w:left w:w="108" w:type="dxa"/>
              <w:bottom w:w="0" w:type="dxa"/>
              <w:right w:w="108" w:type="dxa"/>
            </w:tcMar>
            <w:vAlign w:val="center"/>
          </w:tcPr>
          <w:p w14:paraId="37557203">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本协议标的物首批采购订单备货周期为XX天，物流时间XX天；从第二批采购订单开始，备货周期为XX天，物流时间XX天（物流时间测算为从招标方要货通知单下发之日起至交货至指定库房时间）。卖方收到采购订单的具体时间以采购全流程管理系统中采购订单的发出时间为准，卖方收到要货通知单的具体时间以精益供应链管理系统发出的时间为准。如卖方未主动查看或登录系统导致采购订单、要货通知单遗漏、交货延迟的，责任由卖方承担。（原则上本招标文件内标的物首批采购订单备货周期不得超过</w:t>
            </w:r>
            <w:r>
              <w:rPr>
                <w:rFonts w:hint="eastAsia" w:ascii="仿宋_GB2312" w:hAnsi="仿宋_GB2312" w:eastAsia="仿宋_GB2312" w:cs="仿宋_GB2312"/>
                <w:color w:val="auto"/>
                <w:sz w:val="24"/>
                <w:highlight w:val="none"/>
                <w:lang w:val="en-US" w:eastAsia="zh-CN" w:bidi="ar"/>
              </w:rPr>
              <w:t>7</w:t>
            </w:r>
            <w:r>
              <w:rPr>
                <w:rFonts w:hint="eastAsia" w:ascii="仿宋_GB2312" w:hAnsi="仿宋_GB2312" w:eastAsia="仿宋_GB2312" w:cs="仿宋_GB2312"/>
                <w:color w:val="auto"/>
                <w:sz w:val="24"/>
                <w:highlight w:val="none"/>
                <w:lang w:bidi="ar"/>
              </w:rPr>
              <w:t>天，物流时间不得超过5天；从第二批采购订单开始，备货周期不得超过3天，物流时间不得超过5天）。</w:t>
            </w:r>
          </w:p>
        </w:tc>
        <w:tc>
          <w:tcPr>
            <w:tcW w:w="3621" w:type="dxa"/>
            <w:tcMar>
              <w:top w:w="0" w:type="dxa"/>
              <w:left w:w="108" w:type="dxa"/>
              <w:bottom w:w="0" w:type="dxa"/>
              <w:right w:w="108" w:type="dxa"/>
            </w:tcMar>
            <w:vAlign w:val="center"/>
          </w:tcPr>
          <w:p w14:paraId="6D1C1D98">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首批备货时间  天，物流时间  天；</w:t>
            </w:r>
          </w:p>
          <w:p w14:paraId="38676C6B">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第二批采购订单开始，备货周期  天，物流时间  天</w:t>
            </w:r>
          </w:p>
        </w:tc>
      </w:tr>
      <w:tr w14:paraId="1405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2AA012D1">
            <w:pPr>
              <w:widowControl/>
              <w:spacing w:line="276" w:lineRule="auto"/>
              <w:jc w:val="center"/>
              <w:textAlignment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随标的物资交付资料</w:t>
            </w:r>
          </w:p>
        </w:tc>
        <w:tc>
          <w:tcPr>
            <w:tcW w:w="5122" w:type="dxa"/>
            <w:tcMar>
              <w:top w:w="0" w:type="dxa"/>
              <w:left w:w="108" w:type="dxa"/>
              <w:bottom w:w="0" w:type="dxa"/>
              <w:right w:w="108" w:type="dxa"/>
            </w:tcMar>
            <w:vAlign w:val="center"/>
          </w:tcPr>
          <w:p w14:paraId="349FEAF3">
            <w:pPr>
              <w:widowControl/>
              <w:spacing w:line="276" w:lineRule="auto"/>
              <w:textAlignment w:val="center"/>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A、交货清单(含产品及附件的清单、纸质盖章《海南航空供应商发货单》，发货单备注栏须填写“我司承诺供货产品符合与海南航空所签订的采购协议内产品质量要求”)</w:t>
            </w:r>
            <w:r>
              <w:rPr>
                <w:rFonts w:hint="eastAsia" w:ascii="仿宋_GB2312" w:hAnsi="仿宋_GB2312" w:eastAsia="仿宋_GB2312" w:cs="仿宋_GB2312"/>
                <w:color w:val="auto"/>
                <w:sz w:val="24"/>
                <w:highlight w:val="none"/>
                <w:lang w:eastAsia="zh-CN" w:bidi="ar"/>
              </w:rPr>
              <w:t>；</w:t>
            </w:r>
          </w:p>
          <w:p w14:paraId="0B2E0AE5">
            <w:pPr>
              <w:widowControl/>
              <w:spacing w:line="276" w:lineRule="auto"/>
              <w:textAlignment w:val="center"/>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B、制造厂出具的产品质量的证明书和出厂检测报告</w:t>
            </w:r>
            <w:r>
              <w:rPr>
                <w:rFonts w:hint="eastAsia" w:ascii="仿宋_GB2312" w:hAnsi="仿宋_GB2312" w:eastAsia="仿宋_GB2312" w:cs="仿宋_GB2312"/>
                <w:color w:val="auto"/>
                <w:sz w:val="24"/>
                <w:highlight w:val="none"/>
                <w:lang w:eastAsia="zh-CN" w:bidi="ar"/>
              </w:rPr>
              <w:t>；</w:t>
            </w:r>
          </w:p>
          <w:p w14:paraId="1576CEFD">
            <w:pPr>
              <w:widowControl/>
              <w:spacing w:line="276" w:lineRule="auto"/>
              <w:textAlignment w:val="center"/>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C、招标文件要求或协议中规定的或</w:t>
            </w:r>
            <w:r>
              <w:rPr>
                <w:rFonts w:hint="eastAsia" w:ascii="仿宋_GB2312" w:hAnsi="仿宋_GB2312" w:eastAsia="仿宋_GB2312" w:cs="仿宋_GB2312"/>
                <w:color w:val="auto"/>
                <w:sz w:val="24"/>
                <w:highlight w:val="none"/>
                <w:lang w:val="en-US" w:eastAsia="zh-CN" w:bidi="ar"/>
              </w:rPr>
              <w:t>买方</w:t>
            </w:r>
            <w:r>
              <w:rPr>
                <w:rFonts w:hint="eastAsia" w:ascii="仿宋_GB2312" w:hAnsi="仿宋_GB2312" w:eastAsia="仿宋_GB2312" w:cs="仿宋_GB2312"/>
                <w:color w:val="auto"/>
                <w:sz w:val="24"/>
                <w:highlight w:val="none"/>
                <w:lang w:bidi="ar"/>
              </w:rPr>
              <w:t>认为有必要提供的其他资料</w:t>
            </w:r>
            <w:r>
              <w:rPr>
                <w:rFonts w:hint="eastAsia" w:ascii="仿宋_GB2312" w:hAnsi="仿宋_GB2312" w:eastAsia="仿宋_GB2312" w:cs="仿宋_GB2312"/>
                <w:color w:val="auto"/>
                <w:sz w:val="24"/>
                <w:highlight w:val="none"/>
                <w:lang w:eastAsia="zh-CN" w:bidi="ar"/>
              </w:rPr>
              <w:t>；</w:t>
            </w:r>
          </w:p>
          <w:p w14:paraId="7D2408C2">
            <w:pPr>
              <w:widowControl/>
              <w:spacing w:line="276" w:lineRule="auto"/>
              <w:textAlignment w:val="center"/>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D、随物资交付的附件</w:t>
            </w:r>
            <w:r>
              <w:rPr>
                <w:rFonts w:hint="eastAsia" w:ascii="仿宋_GB2312" w:hAnsi="仿宋_GB2312" w:eastAsia="仿宋_GB2312" w:cs="仿宋_GB2312"/>
                <w:color w:val="auto"/>
                <w:sz w:val="24"/>
                <w:highlight w:val="none"/>
                <w:lang w:eastAsia="zh-CN" w:bidi="ar"/>
              </w:rPr>
              <w:t>；</w:t>
            </w:r>
            <w:bookmarkStart w:id="3" w:name="_GoBack"/>
            <w:bookmarkEnd w:id="3"/>
          </w:p>
          <w:p w14:paraId="7B227C86">
            <w:pPr>
              <w:widowControl/>
              <w:spacing w:line="276" w:lineRule="auto"/>
              <w:textAlignment w:val="center"/>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E、与产品相关的报关单和检验检疫证明（交货产品生产日期须与检验检疫证明中的产品生产日期一致）。对于随货交付材料或送货人员不符合要求的，在材料补充完备前，各地库房将予以拒绝收货，由此造成的损失由卖方自行承担</w:t>
            </w:r>
            <w:r>
              <w:rPr>
                <w:rFonts w:hint="eastAsia" w:ascii="仿宋_GB2312" w:hAnsi="仿宋_GB2312" w:eastAsia="仿宋_GB2312" w:cs="仿宋_GB2312"/>
                <w:color w:val="auto"/>
                <w:sz w:val="24"/>
                <w:highlight w:val="none"/>
                <w:lang w:eastAsia="zh-CN" w:bidi="ar"/>
              </w:rPr>
              <w:t>。</w:t>
            </w:r>
          </w:p>
        </w:tc>
        <w:tc>
          <w:tcPr>
            <w:tcW w:w="3621" w:type="dxa"/>
            <w:tcMar>
              <w:top w:w="0" w:type="dxa"/>
              <w:left w:w="108" w:type="dxa"/>
              <w:bottom w:w="0" w:type="dxa"/>
              <w:right w:w="108" w:type="dxa"/>
            </w:tcMar>
            <w:vAlign w:val="center"/>
          </w:tcPr>
          <w:p w14:paraId="570FAE66">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51FD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44FF3319">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 w:eastAsia="仿宋_GB2312" w:cs="仿宋"/>
                <w:color w:val="auto"/>
                <w:sz w:val="24"/>
                <w:highlight w:val="none"/>
              </w:rPr>
              <w:t>质保期</w:t>
            </w:r>
          </w:p>
        </w:tc>
        <w:tc>
          <w:tcPr>
            <w:tcW w:w="5122" w:type="dxa"/>
            <w:tcMar>
              <w:top w:w="0" w:type="dxa"/>
              <w:left w:w="108" w:type="dxa"/>
              <w:bottom w:w="0" w:type="dxa"/>
              <w:right w:w="108" w:type="dxa"/>
            </w:tcMar>
            <w:vAlign w:val="center"/>
          </w:tcPr>
          <w:p w14:paraId="6F0C8EFB">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质保期XX个月（自验收合格之日起，国家、行业标准规定的保质期长于约定期限的，以国家、行业标准的规定执行）。</w:t>
            </w:r>
            <w:r>
              <w:rPr>
                <w:rFonts w:hint="eastAsia" w:ascii="仿宋_GB2312" w:hAnsi="仿宋_GB2312" w:eastAsia="仿宋_GB2312" w:cs="仿宋_GB2312"/>
                <w:color w:val="auto"/>
                <w:sz w:val="24"/>
                <w:highlight w:val="none"/>
              </w:rPr>
              <w:t>保质期低于（含）12个月的，产品交付时，剩余保质期需大于整个保质期的75%，保质期大于12个月的，产品交付时，剩余保质期需大于整个保质期的50%。</w:t>
            </w:r>
          </w:p>
        </w:tc>
        <w:tc>
          <w:tcPr>
            <w:tcW w:w="3621" w:type="dxa"/>
            <w:tcMar>
              <w:top w:w="0" w:type="dxa"/>
              <w:left w:w="108" w:type="dxa"/>
              <w:bottom w:w="0" w:type="dxa"/>
              <w:right w:w="108" w:type="dxa"/>
            </w:tcMar>
            <w:vAlign w:val="center"/>
          </w:tcPr>
          <w:p w14:paraId="617BEAC1">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rPr>
              <w:t>质保期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p>
        </w:tc>
      </w:tr>
      <w:tr w14:paraId="39CD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6B66E7CA">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发票要求</w:t>
            </w:r>
          </w:p>
        </w:tc>
        <w:tc>
          <w:tcPr>
            <w:tcW w:w="5122" w:type="dxa"/>
            <w:tcMar>
              <w:top w:w="0" w:type="dxa"/>
              <w:left w:w="108" w:type="dxa"/>
              <w:bottom w:w="0" w:type="dxa"/>
              <w:right w:w="108" w:type="dxa"/>
            </w:tcMar>
            <w:vAlign w:val="center"/>
          </w:tcPr>
          <w:p w14:paraId="2939B9EC">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增值税专用发票，税率13%。</w:t>
            </w:r>
          </w:p>
        </w:tc>
        <w:tc>
          <w:tcPr>
            <w:tcW w:w="3621" w:type="dxa"/>
            <w:tcMar>
              <w:top w:w="0" w:type="dxa"/>
              <w:left w:w="108" w:type="dxa"/>
              <w:bottom w:w="0" w:type="dxa"/>
              <w:right w:w="108" w:type="dxa"/>
            </w:tcMar>
            <w:vAlign w:val="center"/>
          </w:tcPr>
          <w:p w14:paraId="080DE201">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u w:val="single"/>
                <w:lang w:bidi="ar"/>
              </w:rPr>
              <w:t>（此处响应是否满足）</w:t>
            </w:r>
          </w:p>
        </w:tc>
      </w:tr>
      <w:tr w14:paraId="61E8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16DE7357">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包装要求</w:t>
            </w:r>
          </w:p>
        </w:tc>
        <w:tc>
          <w:tcPr>
            <w:tcW w:w="5122" w:type="dxa"/>
            <w:tcMar>
              <w:top w:w="0" w:type="dxa"/>
              <w:left w:w="108" w:type="dxa"/>
              <w:bottom w:w="0" w:type="dxa"/>
              <w:right w:w="108" w:type="dxa"/>
            </w:tcMar>
            <w:vAlign w:val="center"/>
          </w:tcPr>
          <w:p w14:paraId="1B78C813">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包装须满足长途海运、空运及陆运，储存、防湿、防震、防锈、耐粗暴搬运要求，且足以保证货物不受损坏。</w:t>
            </w:r>
          </w:p>
        </w:tc>
        <w:tc>
          <w:tcPr>
            <w:tcW w:w="3621" w:type="dxa"/>
            <w:tcMar>
              <w:top w:w="0" w:type="dxa"/>
              <w:left w:w="108" w:type="dxa"/>
              <w:bottom w:w="0" w:type="dxa"/>
              <w:right w:w="108" w:type="dxa"/>
            </w:tcMar>
            <w:vAlign w:val="center"/>
          </w:tcPr>
          <w:p w14:paraId="131D2DAA">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u w:val="single"/>
                <w:lang w:bidi="ar"/>
              </w:rPr>
              <w:t>（此处响应是否满足）</w:t>
            </w:r>
          </w:p>
        </w:tc>
      </w:tr>
      <w:tr w14:paraId="36D0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66E8F40B">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验收与检验</w:t>
            </w:r>
          </w:p>
        </w:tc>
        <w:tc>
          <w:tcPr>
            <w:tcW w:w="5122" w:type="dxa"/>
            <w:tcMar>
              <w:top w:w="0" w:type="dxa"/>
              <w:left w:w="108" w:type="dxa"/>
              <w:bottom w:w="0" w:type="dxa"/>
              <w:right w:w="108" w:type="dxa"/>
            </w:tcMar>
            <w:vAlign w:val="center"/>
          </w:tcPr>
          <w:p w14:paraId="30442631">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1.到货签收：货物到达指定交货地点后，由买方按照送货单和合同对产品数量、包装、品牌、型号、规格、外观和整体配置等核对无误后签收。</w:t>
            </w:r>
          </w:p>
          <w:p w14:paraId="46551890">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2.抽样检验：到货签收后，买方有权对产品进行抽样检验；对于需破坏性检验的损耗类产品，抽检数量根据到货数量和货值由买卖双方协商确定，抽检产品的成本由卖方承担。</w:t>
            </w:r>
          </w:p>
          <w:p w14:paraId="19BD7E80">
            <w:pPr>
              <w:widowControl/>
              <w:spacing w:line="276" w:lineRule="auto"/>
              <w:textAlignment w:val="center"/>
              <w:rPr>
                <w:rFonts w:hint="eastAsia" w:ascii="仿宋_GB2312" w:hAnsi="仿宋_GB2312" w:eastAsia="仿宋_GB2312" w:cs="仿宋_GB2312"/>
                <w:b/>
                <w:bCs/>
                <w:color w:val="auto"/>
                <w:sz w:val="24"/>
                <w:highlight w:val="none"/>
                <w:lang w:bidi="ar"/>
              </w:rPr>
            </w:pPr>
            <w:r>
              <w:rPr>
                <w:rFonts w:hint="eastAsia" w:ascii="仿宋_GB2312" w:hAnsi="仿宋_GB2312" w:eastAsia="仿宋_GB2312" w:cs="仿宋_GB2312"/>
                <w:b/>
                <w:bCs/>
                <w:color w:val="auto"/>
                <w:sz w:val="24"/>
                <w:highlight w:val="none"/>
                <w:lang w:bidi="ar"/>
              </w:rPr>
              <w:t>3.产品验收：产品到货签收、抽样检验无异议后开展验收。产品验收完成并不排除卖方所交货物存在任何产品隐藏品质问题的可能，在验收和使用过程中买方对产品品质有异议或货物存在产品隐藏品质问题的，买方有权对货物进行第三方检验。检验结果证明产品与合同约定不符的，买方有权按照合同“违约与索赔”条款的约定，追究卖方违约责任。</w:t>
            </w:r>
          </w:p>
        </w:tc>
        <w:tc>
          <w:tcPr>
            <w:tcW w:w="3621" w:type="dxa"/>
            <w:tcMar>
              <w:top w:w="0" w:type="dxa"/>
              <w:left w:w="108" w:type="dxa"/>
              <w:bottom w:w="0" w:type="dxa"/>
              <w:right w:w="108" w:type="dxa"/>
            </w:tcMar>
            <w:vAlign w:val="center"/>
          </w:tcPr>
          <w:p w14:paraId="011F74A1">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41A2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424987B3">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违约责任（部分）</w:t>
            </w:r>
          </w:p>
        </w:tc>
        <w:tc>
          <w:tcPr>
            <w:tcW w:w="5122" w:type="dxa"/>
            <w:tcMar>
              <w:top w:w="0" w:type="dxa"/>
              <w:left w:w="108" w:type="dxa"/>
              <w:bottom w:w="0" w:type="dxa"/>
              <w:right w:w="108" w:type="dxa"/>
            </w:tcMar>
            <w:vAlign w:val="center"/>
          </w:tcPr>
          <w:p w14:paraId="23A7864D">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卖方逾期交货或无正当理由无法供货的，买方有权按以下方式中的一种要求卖方承担违约责任：</w:t>
            </w:r>
          </w:p>
          <w:p w14:paraId="1F692A67">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①协议项下每项物品每逾期交货1天(不足此天数按此天数计算)，卖方按未交货产品货值的 1%/天的比例向买方支付违约金;超过5天的(即从第6天起计算)，按未交货产品货值的5%/天向买方支付违约金。</w:t>
            </w:r>
          </w:p>
          <w:p w14:paraId="7F94D46A">
            <w:pPr>
              <w:spacing w:line="276" w:lineRule="auto"/>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②协议项下任何采购订单中的任何一种物品逾期交货10天以上或无约定或无正当理由无法供货的，买方有权取消订单或解除协议，卖方还应按超过10天未交付部分产品货值的30%向买方支付违约金。</w:t>
            </w:r>
          </w:p>
        </w:tc>
        <w:tc>
          <w:tcPr>
            <w:tcW w:w="3621" w:type="dxa"/>
            <w:tcMar>
              <w:top w:w="0" w:type="dxa"/>
              <w:left w:w="108" w:type="dxa"/>
              <w:bottom w:w="0" w:type="dxa"/>
              <w:right w:w="108" w:type="dxa"/>
            </w:tcMar>
            <w:vAlign w:val="center"/>
          </w:tcPr>
          <w:p w14:paraId="7223ABB8">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p>
        </w:tc>
      </w:tr>
      <w:tr w14:paraId="00B4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04FE9A85">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二次议价标准</w:t>
            </w:r>
          </w:p>
        </w:tc>
        <w:tc>
          <w:tcPr>
            <w:tcW w:w="5122" w:type="dxa"/>
            <w:tcMar>
              <w:top w:w="0" w:type="dxa"/>
              <w:left w:w="108" w:type="dxa"/>
              <w:bottom w:w="0" w:type="dxa"/>
              <w:right w:w="108" w:type="dxa"/>
            </w:tcMar>
            <w:vAlign w:val="center"/>
          </w:tcPr>
          <w:p w14:paraId="7957625A">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1.本项目采用合理低价评标法分项决标。经询价方审核在满足技术商务条款的情况下各单品报价最低的三家为二次议价对象，根据议价结果按合理低价确定中标供应商。</w:t>
            </w:r>
          </w:p>
          <w:p w14:paraId="7DFC4F51">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2.本项目签署A或AB供应商：根据决标及谈判结果签署A或AB供应商。A供应商的采购份额不低于70%，B供应商的采购份额不高于30%。</w:t>
            </w:r>
          </w:p>
          <w:p w14:paraId="61AE7B68">
            <w:pPr>
              <w:widowControl/>
              <w:spacing w:line="276" w:lineRule="auto"/>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3.询价方依照航空股份相关采购制度组织本项目的二次议价谈判。</w:t>
            </w:r>
            <w:r>
              <w:rPr>
                <w:rFonts w:hint="eastAsia" w:ascii="仿宋_GB2312" w:hAnsi="仿宋_GB2312" w:eastAsia="仿宋_GB2312" w:cs="仿宋_GB2312"/>
                <w:color w:val="auto"/>
                <w:sz w:val="24"/>
                <w:highlight w:val="none"/>
                <w:lang w:bidi="ar"/>
              </w:rPr>
              <w:br w:type="textWrapping"/>
            </w:r>
            <w:r>
              <w:rPr>
                <w:rFonts w:hint="eastAsia" w:ascii="仿宋_GB2312" w:hAnsi="仿宋_GB2312" w:eastAsia="仿宋_GB2312" w:cs="仿宋_GB2312"/>
                <w:color w:val="auto"/>
                <w:sz w:val="24"/>
                <w:highlight w:val="none"/>
                <w:lang w:bidi="ar"/>
              </w:rPr>
              <w:t>4.谈判应由报价方法定代表人或授权代表参加，法定代表人或授权代表均未按要求参加谈判，将取消其谈判资格。</w:t>
            </w:r>
            <w:r>
              <w:rPr>
                <w:rFonts w:hint="eastAsia" w:ascii="仿宋_GB2312" w:hAnsi="仿宋_GB2312" w:eastAsia="仿宋_GB2312" w:cs="仿宋_GB2312"/>
                <w:color w:val="auto"/>
                <w:sz w:val="24"/>
                <w:highlight w:val="none"/>
                <w:lang w:bidi="ar"/>
              </w:rPr>
              <w:br w:type="textWrapping"/>
            </w:r>
            <w:r>
              <w:rPr>
                <w:rFonts w:hint="eastAsia" w:ascii="仿宋_GB2312" w:hAnsi="仿宋_GB2312" w:eastAsia="仿宋_GB2312" w:cs="仿宋_GB2312"/>
                <w:color w:val="auto"/>
                <w:sz w:val="24"/>
                <w:highlight w:val="none"/>
                <w:lang w:bidi="ar"/>
              </w:rPr>
              <w:t>5.询价方可以分别就报价方产品、交货周期、付款条件、价格等进行谈判。与报价方的谈判结束后，报价方结合谈判内容在规定时间内进行二次报价。二次报价须有效盖章，不得有任何涂改痕迹。</w:t>
            </w:r>
          </w:p>
          <w:p w14:paraId="661FDFF7">
            <w:pP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val="en-US" w:eastAsia="zh-CN" w:bidi="ar"/>
              </w:rPr>
              <w:t>6.</w:t>
            </w:r>
            <w:r>
              <w:rPr>
                <w:rFonts w:hint="eastAsia" w:ascii="仿宋_GB2312" w:hAnsi="仿宋_GB2312" w:eastAsia="仿宋_GB2312" w:cs="仿宋_GB2312"/>
                <w:color w:val="auto"/>
                <w:sz w:val="24"/>
                <w:highlight w:val="none"/>
                <w:lang w:bidi="ar"/>
              </w:rPr>
              <w:t>每项物资二次谈判的报价不得高于投标文件中的报价，即新报价不得高于上一轮报价，否则视为无效报价。请认真查阅每项产品技术参数，确保报价准确无误。</w:t>
            </w:r>
          </w:p>
        </w:tc>
        <w:tc>
          <w:tcPr>
            <w:tcW w:w="3621" w:type="dxa"/>
            <w:tcMar>
              <w:top w:w="0" w:type="dxa"/>
              <w:left w:w="108" w:type="dxa"/>
              <w:bottom w:w="0" w:type="dxa"/>
              <w:right w:w="108" w:type="dxa"/>
            </w:tcMar>
            <w:vAlign w:val="center"/>
          </w:tcPr>
          <w:p w14:paraId="61368DB1">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5A2F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6C0E0ED3">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适用范围</w:t>
            </w:r>
          </w:p>
        </w:tc>
        <w:tc>
          <w:tcPr>
            <w:tcW w:w="5122" w:type="dxa"/>
            <w:tcMar>
              <w:top w:w="0" w:type="dxa"/>
              <w:left w:w="108" w:type="dxa"/>
              <w:bottom w:w="0" w:type="dxa"/>
              <w:right w:w="108" w:type="dxa"/>
            </w:tcMar>
            <w:vAlign w:val="center"/>
          </w:tcPr>
          <w:p w14:paraId="678B94E3">
            <w:pPr>
              <w:widowControl/>
              <w:spacing w:line="276" w:lineRule="auto"/>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本次询价结果适用于海航航空集团有限公司旗下各航司，各航司如有采购需求可根据招标结果进行合同签署，落实法人治理主体责任。</w:t>
            </w:r>
          </w:p>
        </w:tc>
        <w:tc>
          <w:tcPr>
            <w:tcW w:w="3621" w:type="dxa"/>
            <w:tcMar>
              <w:top w:w="0" w:type="dxa"/>
              <w:left w:w="108" w:type="dxa"/>
              <w:bottom w:w="0" w:type="dxa"/>
              <w:right w:w="108" w:type="dxa"/>
            </w:tcMar>
            <w:vAlign w:val="center"/>
          </w:tcPr>
          <w:p w14:paraId="7DC9D50B">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（此处响应是否满足）</w:t>
            </w:r>
          </w:p>
        </w:tc>
      </w:tr>
      <w:tr w14:paraId="0B3D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89" w:type="dxa"/>
            <w:tcMar>
              <w:top w:w="0" w:type="dxa"/>
              <w:left w:w="108" w:type="dxa"/>
              <w:bottom w:w="0" w:type="dxa"/>
              <w:right w:w="108" w:type="dxa"/>
            </w:tcMar>
            <w:vAlign w:val="center"/>
          </w:tcPr>
          <w:p w14:paraId="2201EABB">
            <w:pPr>
              <w:widowControl/>
              <w:spacing w:line="276" w:lineRule="auto"/>
              <w:jc w:val="center"/>
              <w:textAlignment w:val="center"/>
              <w:rPr>
                <w:rFonts w:hint="eastAsia"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合同模板</w:t>
            </w:r>
          </w:p>
        </w:tc>
        <w:tc>
          <w:tcPr>
            <w:tcW w:w="5122" w:type="dxa"/>
            <w:tcMar>
              <w:top w:w="0" w:type="dxa"/>
              <w:left w:w="108" w:type="dxa"/>
              <w:bottom w:w="0" w:type="dxa"/>
              <w:right w:w="108" w:type="dxa"/>
            </w:tcMar>
            <w:vAlign w:val="center"/>
          </w:tcPr>
          <w:p w14:paraId="6C5422CF">
            <w:pPr>
              <w:widowControl/>
              <w:spacing w:line="276" w:lineRule="auto"/>
              <w:jc w:val="center"/>
              <w:textAlignment w:val="center"/>
              <w:rPr>
                <w:rFonts w:hint="eastAsia" w:ascii="仿宋_GB2312" w:hAnsi="仿宋_GB2312" w:eastAsia="仿宋_GB2312" w:cs="仿宋_GB2312"/>
                <w:color w:val="auto"/>
                <w:sz w:val="24"/>
                <w:highlight w:val="none"/>
                <w:lang w:bidi="ar"/>
              </w:rPr>
            </w:pPr>
            <w:bookmarkStart w:id="2" w:name="_MON_1796127989"/>
            <w:bookmarkEnd w:id="2"/>
            <w:r>
              <w:rPr>
                <w:rFonts w:hint="eastAsia" w:ascii="仿宋_GB2312" w:hAnsi="仿宋_GB2312" w:eastAsia="仿宋_GB2312" w:cs="仿宋_GB2312"/>
                <w:color w:val="auto"/>
                <w:sz w:val="24"/>
                <w:highlight w:val="none"/>
                <w:lang w:bidi="ar"/>
              </w:rPr>
              <w:object>
                <v:shape id="_x0000_i1025" o:spt="75" type="#_x0000_t75" style="height:65.6pt;width:72.45pt;" o:ole="t" filled="f" o:preferrelative="t" stroked="f" coordsize="21600,21600">
                  <v:path/>
                  <v:fill on="f" focussize="0,0"/>
                  <v:stroke on="f" joinstyle="miter"/>
                  <v:imagedata r:id="rId5" o:title=""/>
                  <o:lock v:ext="edit" aspectratio="t"/>
                  <w10:wrap type="none"/>
                  <w10:anchorlock/>
                </v:shape>
                <o:OLEObject Type="Embed" ProgID="Word.Document.8" ShapeID="_x0000_i1025" DrawAspect="Icon" ObjectID="_1468075725" r:id="rId4">
                  <o:LockedField>false</o:LockedField>
                </o:OLEObject>
              </w:object>
            </w:r>
          </w:p>
        </w:tc>
        <w:tc>
          <w:tcPr>
            <w:tcW w:w="3621" w:type="dxa"/>
            <w:tcMar>
              <w:top w:w="0" w:type="dxa"/>
              <w:left w:w="108" w:type="dxa"/>
              <w:bottom w:w="0" w:type="dxa"/>
              <w:right w:w="108" w:type="dxa"/>
            </w:tcMar>
            <w:vAlign w:val="center"/>
          </w:tcPr>
          <w:p w14:paraId="041AD21E">
            <w:pPr>
              <w:widowControl/>
              <w:spacing w:line="276" w:lineRule="auto"/>
              <w:jc w:val="center"/>
              <w:textAlignment w:val="center"/>
              <w:rPr>
                <w:rFonts w:hint="eastAsia" w:ascii="仿宋_GB2312" w:hAnsi="仿宋_GB2312" w:eastAsia="仿宋_GB2312" w:cs="仿宋_GB2312"/>
                <w:color w:val="auto"/>
                <w:sz w:val="24"/>
                <w:highlight w:val="none"/>
                <w:u w:val="single"/>
                <w:lang w:bidi="ar"/>
              </w:rPr>
            </w:pPr>
            <w:r>
              <w:rPr>
                <w:rFonts w:hint="eastAsia" w:ascii="仿宋_GB2312" w:hAnsi="仿宋_GB2312" w:eastAsia="仿宋_GB2312" w:cs="仿宋_GB2312"/>
                <w:color w:val="auto"/>
                <w:sz w:val="24"/>
                <w:highlight w:val="none"/>
                <w:u w:val="single"/>
                <w:lang w:bidi="ar"/>
              </w:rPr>
              <w:t>（此处响应是否已阅读合同模板）</w:t>
            </w:r>
          </w:p>
        </w:tc>
      </w:tr>
    </w:tbl>
    <w:p w14:paraId="473C4A32">
      <w:pPr>
        <w:widowControl/>
        <w:spacing w:line="600" w:lineRule="exact"/>
        <w:contextualSpacing/>
        <w:rPr>
          <w:rFonts w:hint="eastAsia" w:ascii="小标宋" w:hAnsi="小标宋" w:eastAsia="小标宋" w:cs="小标宋"/>
          <w:b/>
          <w:color w:val="auto"/>
          <w:kern w:val="0"/>
          <w:sz w:val="44"/>
          <w:szCs w:val="44"/>
          <w:highlight w:val="none"/>
        </w:rPr>
      </w:pPr>
    </w:p>
    <w:p w14:paraId="1E2371F9">
      <w:pPr>
        <w:widowControl/>
        <w:jc w:val="left"/>
        <w:rPr>
          <w:rFonts w:hint="eastAsia" w:ascii="小标宋" w:hAnsi="小标宋" w:eastAsia="小标宋" w:cs="小标宋"/>
          <w:b/>
          <w:color w:val="auto"/>
          <w:kern w:val="0"/>
          <w:sz w:val="44"/>
          <w:szCs w:val="44"/>
          <w:highlight w:val="none"/>
        </w:rPr>
      </w:pPr>
      <w:r>
        <w:rPr>
          <w:rFonts w:hint="eastAsia" w:ascii="小标宋" w:hAnsi="小标宋" w:eastAsia="小标宋" w:cs="小标宋"/>
          <w:b/>
          <w:color w:val="auto"/>
          <w:kern w:val="0"/>
          <w:sz w:val="44"/>
          <w:szCs w:val="44"/>
          <w:highlight w:val="none"/>
        </w:rPr>
        <w:br w:type="page"/>
      </w:r>
    </w:p>
    <w:p w14:paraId="0AF13AEC">
      <w:pPr>
        <w:widowControl/>
        <w:numPr>
          <w:ilvl w:val="0"/>
          <w:numId w:val="1"/>
        </w:numPr>
        <w:spacing w:line="600" w:lineRule="exact"/>
        <w:ind w:firstLine="643" w:firstLineChars="200"/>
        <w:contextualSpacing/>
        <w:rPr>
          <w:rFonts w:hint="eastAsia" w:ascii="仿宋_GB2312" w:hAnsi="小标宋" w:eastAsia="仿宋_GB2312" w:cs="小标宋"/>
          <w:b/>
          <w:color w:val="auto"/>
          <w:kern w:val="0"/>
          <w:sz w:val="32"/>
          <w:szCs w:val="32"/>
          <w:highlight w:val="none"/>
        </w:rPr>
      </w:pPr>
      <w:r>
        <w:rPr>
          <w:rFonts w:hint="eastAsia" w:ascii="仿宋_GB2312" w:hAnsi="小标宋" w:eastAsia="仿宋_GB2312" w:cs="小标宋"/>
          <w:b/>
          <w:color w:val="auto"/>
          <w:kern w:val="0"/>
          <w:sz w:val="32"/>
          <w:szCs w:val="32"/>
          <w:highlight w:val="none"/>
        </w:rPr>
        <w:t>报价单（保留小数点后两位）</w:t>
      </w:r>
    </w:p>
    <w:tbl>
      <w:tblPr>
        <w:tblStyle w:val="19"/>
        <w:tblW w:w="4998" w:type="pct"/>
        <w:tblInd w:w="96" w:type="dxa"/>
        <w:tblLayout w:type="autofit"/>
        <w:tblCellMar>
          <w:top w:w="0" w:type="dxa"/>
          <w:left w:w="108" w:type="dxa"/>
          <w:bottom w:w="0" w:type="dxa"/>
          <w:right w:w="108" w:type="dxa"/>
        </w:tblCellMar>
      </w:tblPr>
      <w:tblGrid>
        <w:gridCol w:w="595"/>
        <w:gridCol w:w="2790"/>
        <w:gridCol w:w="746"/>
        <w:gridCol w:w="1180"/>
        <w:gridCol w:w="1180"/>
        <w:gridCol w:w="1014"/>
        <w:gridCol w:w="1014"/>
      </w:tblGrid>
      <w:tr w14:paraId="661029E1">
        <w:tblPrEx>
          <w:tblCellMar>
            <w:top w:w="0" w:type="dxa"/>
            <w:left w:w="108" w:type="dxa"/>
            <w:bottom w:w="0" w:type="dxa"/>
            <w:right w:w="108" w:type="dxa"/>
          </w:tblCellMar>
        </w:tblPrEx>
        <w:trPr>
          <w:trHeight w:val="9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AD85">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序号</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2797">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产品名称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50E7">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单位</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9276">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航空集团预估采购量</w:t>
            </w:r>
            <w:r>
              <w:rPr>
                <w:rFonts w:hint="eastAsia" w:ascii="仿宋_GB2312" w:hAnsi="等线" w:eastAsia="仿宋_GB2312" w:cs="仿宋_GB2312"/>
                <w:b/>
                <w:bCs/>
                <w:color w:val="auto"/>
                <w:kern w:val="0"/>
                <w:sz w:val="22"/>
                <w:szCs w:val="22"/>
                <w:highlight w:val="none"/>
                <w:lang w:bidi="ar"/>
              </w:rPr>
              <w:t>（含航空股份）</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338A">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航空股份预估采购量</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F1AB">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税率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4DF1">
            <w:pPr>
              <w:widowControl/>
              <w:jc w:val="center"/>
              <w:textAlignment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含税单价（元/包）</w:t>
            </w:r>
          </w:p>
        </w:tc>
      </w:tr>
      <w:tr w14:paraId="4FF0E6D8">
        <w:tblPrEx>
          <w:tblCellMar>
            <w:top w:w="0" w:type="dxa"/>
            <w:left w:w="108" w:type="dxa"/>
            <w:bottom w:w="0" w:type="dxa"/>
            <w:right w:w="108" w:type="dxa"/>
          </w:tblCellMar>
        </w:tblPrEx>
        <w:trPr>
          <w:trHeight w:val="3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F7E1">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AB10">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英式早餐红茶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4DDA">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77F5">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51300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9439">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26700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6F4B">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67DB">
            <w:pPr>
              <w:jc w:val="center"/>
              <w:rPr>
                <w:rFonts w:hint="eastAsia" w:ascii="仿宋_GB2312" w:hAnsi="仿宋_GB2312" w:eastAsia="仿宋_GB2312" w:cs="仿宋_GB2312"/>
                <w:color w:val="auto"/>
                <w:sz w:val="24"/>
                <w:highlight w:val="none"/>
              </w:rPr>
            </w:pPr>
          </w:p>
        </w:tc>
      </w:tr>
      <w:tr w14:paraId="3E5A0235">
        <w:tblPrEx>
          <w:tblCellMar>
            <w:top w:w="0" w:type="dxa"/>
            <w:left w:w="108" w:type="dxa"/>
            <w:bottom w:w="0" w:type="dxa"/>
            <w:right w:w="108" w:type="dxa"/>
          </w:tblCellMar>
        </w:tblPrEx>
        <w:trPr>
          <w:trHeight w:val="3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D0DB">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2E25F">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伯爵红茶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8303">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B189">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179000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BBD9">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101000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C011">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B111">
            <w:pPr>
              <w:jc w:val="center"/>
              <w:rPr>
                <w:rFonts w:hint="eastAsia" w:ascii="仿宋_GB2312" w:hAnsi="仿宋_GB2312" w:eastAsia="仿宋_GB2312" w:cs="仿宋_GB2312"/>
                <w:color w:val="auto"/>
                <w:sz w:val="24"/>
                <w:highlight w:val="none"/>
              </w:rPr>
            </w:pPr>
          </w:p>
        </w:tc>
      </w:tr>
      <w:tr w14:paraId="69BCC8AD">
        <w:tblPrEx>
          <w:tblCellMar>
            <w:top w:w="0" w:type="dxa"/>
            <w:left w:w="108" w:type="dxa"/>
            <w:bottom w:w="0" w:type="dxa"/>
            <w:right w:w="108" w:type="dxa"/>
          </w:tblCellMar>
        </w:tblPrEx>
        <w:trPr>
          <w:trHeight w:val="3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16AC">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40AC">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蜜桃乌龙茶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0D55">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D6E0">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29800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CA3B">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24800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041F">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286B">
            <w:pPr>
              <w:jc w:val="center"/>
              <w:rPr>
                <w:rFonts w:hint="eastAsia" w:ascii="仿宋_GB2312" w:hAnsi="仿宋_GB2312" w:eastAsia="仿宋_GB2312" w:cs="仿宋_GB2312"/>
                <w:color w:val="auto"/>
                <w:sz w:val="24"/>
                <w:highlight w:val="none"/>
              </w:rPr>
            </w:pPr>
          </w:p>
        </w:tc>
      </w:tr>
      <w:tr w14:paraId="6AE4074C">
        <w:tblPrEx>
          <w:tblCellMar>
            <w:top w:w="0" w:type="dxa"/>
            <w:left w:w="108" w:type="dxa"/>
            <w:bottom w:w="0" w:type="dxa"/>
            <w:right w:w="108" w:type="dxa"/>
          </w:tblCellMar>
        </w:tblPrEx>
        <w:trPr>
          <w:trHeight w:val="3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1744">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BC85">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大吉岭红茶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3F7F">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F786">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48600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1881">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46600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8ECD">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D966">
            <w:pPr>
              <w:jc w:val="center"/>
              <w:rPr>
                <w:rFonts w:hint="eastAsia" w:ascii="仿宋_GB2312" w:hAnsi="仿宋_GB2312" w:eastAsia="仿宋_GB2312" w:cs="仿宋_GB2312"/>
                <w:color w:val="auto"/>
                <w:sz w:val="24"/>
                <w:highlight w:val="none"/>
              </w:rPr>
            </w:pPr>
          </w:p>
        </w:tc>
      </w:tr>
      <w:tr w14:paraId="5FA01C94">
        <w:tblPrEx>
          <w:tblCellMar>
            <w:top w:w="0" w:type="dxa"/>
            <w:left w:w="108" w:type="dxa"/>
            <w:bottom w:w="0" w:type="dxa"/>
            <w:right w:w="108" w:type="dxa"/>
          </w:tblCellMar>
        </w:tblPrEx>
        <w:trPr>
          <w:trHeight w:val="31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46E3">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9A46">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锡兰红茶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7762">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3518">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3600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F4A6">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3600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5E4F">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8A63">
            <w:pPr>
              <w:jc w:val="center"/>
              <w:rPr>
                <w:rFonts w:hint="eastAsia" w:ascii="仿宋_GB2312" w:hAnsi="仿宋_GB2312" w:eastAsia="仿宋_GB2312" w:cs="仿宋_GB2312"/>
                <w:color w:val="auto"/>
                <w:sz w:val="24"/>
                <w:highlight w:val="none"/>
              </w:rPr>
            </w:pPr>
          </w:p>
        </w:tc>
      </w:tr>
      <w:tr w14:paraId="05F574D0">
        <w:tblPrEx>
          <w:tblCellMar>
            <w:top w:w="0" w:type="dxa"/>
            <w:left w:w="108" w:type="dxa"/>
            <w:bottom w:w="0" w:type="dxa"/>
            <w:right w:w="108" w:type="dxa"/>
          </w:tblCellMar>
        </w:tblPrEx>
        <w:trPr>
          <w:trHeight w:val="31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FBCE">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F4A1">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茉莉花绿茶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488D">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3FD7">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23000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E7C1">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23000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F564">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2000">
            <w:pPr>
              <w:jc w:val="center"/>
              <w:rPr>
                <w:rFonts w:hint="eastAsia" w:ascii="仿宋_GB2312" w:hAnsi="仿宋_GB2312" w:eastAsia="仿宋_GB2312" w:cs="仿宋_GB2312"/>
                <w:color w:val="auto"/>
                <w:sz w:val="24"/>
                <w:highlight w:val="none"/>
              </w:rPr>
            </w:pPr>
          </w:p>
        </w:tc>
      </w:tr>
      <w:tr w14:paraId="3A17FA65">
        <w:tblPrEx>
          <w:tblCellMar>
            <w:top w:w="0" w:type="dxa"/>
            <w:left w:w="108" w:type="dxa"/>
            <w:bottom w:w="0" w:type="dxa"/>
            <w:right w:w="108" w:type="dxa"/>
          </w:tblCellMar>
        </w:tblPrEx>
        <w:trPr>
          <w:trHeight w:val="31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D0EE">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EAC8">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蜂蜜味路易波士花草茶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6972">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11FC">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11400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0111">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11400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1E3A">
            <w:pPr>
              <w:widowControl/>
              <w:jc w:val="center"/>
              <w:textAlignment w:val="center"/>
              <w:rPr>
                <w:rFonts w:hint="eastAsia" w:ascii="仿宋_GB2312" w:hAnsi="仿宋_GB2312" w:eastAsia="仿宋_GB2312" w:cs="仿宋_GB2312"/>
                <w:color w:val="auto"/>
                <w:sz w:val="24"/>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B374">
            <w:pPr>
              <w:jc w:val="center"/>
              <w:rPr>
                <w:rFonts w:hint="eastAsia" w:ascii="仿宋_GB2312" w:hAnsi="仿宋_GB2312" w:eastAsia="仿宋_GB2312" w:cs="仿宋_GB2312"/>
                <w:color w:val="auto"/>
                <w:sz w:val="24"/>
                <w:highlight w:val="none"/>
              </w:rPr>
            </w:pPr>
          </w:p>
        </w:tc>
      </w:tr>
    </w:tbl>
    <w:p w14:paraId="6ED59730">
      <w:pPr>
        <w:widowControl/>
        <w:jc w:val="left"/>
        <w:rPr>
          <w:rFonts w:hint="eastAsia" w:ascii="小标宋" w:hAnsi="小标宋" w:eastAsia="小标宋" w:cs="小标宋"/>
          <w:b/>
          <w:color w:val="auto"/>
          <w:kern w:val="0"/>
          <w:sz w:val="44"/>
          <w:szCs w:val="44"/>
          <w:highlight w:val="none"/>
        </w:rPr>
      </w:pPr>
      <w:r>
        <w:rPr>
          <w:rFonts w:hint="eastAsia" w:ascii="小标宋" w:hAnsi="小标宋" w:eastAsia="小标宋" w:cs="小标宋"/>
          <w:b/>
          <w:color w:val="auto"/>
          <w:kern w:val="0"/>
          <w:sz w:val="44"/>
          <w:szCs w:val="44"/>
          <w:highlight w:val="none"/>
        </w:rPr>
        <w:br w:type="page"/>
      </w:r>
    </w:p>
    <w:p w14:paraId="047249BE">
      <w:pPr>
        <w:widowControl/>
        <w:spacing w:line="600" w:lineRule="exact"/>
        <w:ind w:firstLine="643" w:firstLineChars="200"/>
        <w:contextualSpacing/>
        <w:rPr>
          <w:rFonts w:hint="eastAsia" w:ascii="仿宋_GB2312" w:hAnsi="小标宋" w:eastAsia="仿宋_GB2312" w:cs="小标宋"/>
          <w:bCs/>
          <w:color w:val="auto"/>
          <w:kern w:val="0"/>
          <w:sz w:val="32"/>
          <w:szCs w:val="32"/>
          <w:highlight w:val="none"/>
        </w:rPr>
      </w:pPr>
      <w:r>
        <w:rPr>
          <w:rFonts w:hint="eastAsia" w:ascii="仿宋_GB2312" w:hAnsi="小标宋" w:eastAsia="仿宋_GB2312" w:cs="小标宋"/>
          <w:b/>
          <w:color w:val="auto"/>
          <w:kern w:val="0"/>
          <w:sz w:val="32"/>
          <w:szCs w:val="32"/>
          <w:highlight w:val="none"/>
        </w:rPr>
        <w:t>三、各款西式茶起送量</w:t>
      </w:r>
    </w:p>
    <w:p w14:paraId="49C23EE9">
      <w:pPr>
        <w:rPr>
          <w:rFonts w:hint="eastAsia"/>
          <w:color w:val="auto"/>
          <w:highlight w:val="none"/>
        </w:rPr>
      </w:pPr>
    </w:p>
    <w:tbl>
      <w:tblPr>
        <w:tblStyle w:val="19"/>
        <w:tblW w:w="8228" w:type="dxa"/>
        <w:tblInd w:w="0" w:type="dxa"/>
        <w:tblLayout w:type="fixed"/>
        <w:tblCellMar>
          <w:top w:w="0" w:type="dxa"/>
          <w:left w:w="108" w:type="dxa"/>
          <w:bottom w:w="0" w:type="dxa"/>
          <w:right w:w="108" w:type="dxa"/>
        </w:tblCellMar>
      </w:tblPr>
      <w:tblGrid>
        <w:gridCol w:w="1634"/>
        <w:gridCol w:w="3713"/>
        <w:gridCol w:w="1593"/>
        <w:gridCol w:w="1288"/>
      </w:tblGrid>
      <w:tr w14:paraId="7D965862">
        <w:tblPrEx>
          <w:tblCellMar>
            <w:top w:w="0" w:type="dxa"/>
            <w:left w:w="108" w:type="dxa"/>
            <w:bottom w:w="0" w:type="dxa"/>
            <w:right w:w="108" w:type="dxa"/>
          </w:tblCellMar>
        </w:tblPrEx>
        <w:trPr>
          <w:trHeight w:val="327"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4100A9">
            <w:pPr>
              <w:widowControl/>
              <w:jc w:val="center"/>
              <w:textAlignment w:val="center"/>
              <w:rPr>
                <w:rFonts w:hint="eastAsia" w:ascii="仿宋_GB2312" w:hAnsi="等线" w:eastAsia="仿宋_GB2312" w:cs="仿宋_GB2312"/>
                <w:b/>
                <w:bCs/>
                <w:color w:val="auto"/>
                <w:sz w:val="24"/>
                <w:highlight w:val="none"/>
              </w:rPr>
            </w:pPr>
            <w:r>
              <w:rPr>
                <w:rFonts w:hint="eastAsia" w:ascii="仿宋_GB2312" w:hAnsi="等线" w:eastAsia="仿宋_GB2312" w:cs="仿宋_GB2312"/>
                <w:b/>
                <w:bCs/>
                <w:color w:val="auto"/>
                <w:kern w:val="0"/>
                <w:sz w:val="24"/>
                <w:highlight w:val="none"/>
                <w:lang w:bidi="ar"/>
              </w:rPr>
              <w:t>站点</w:t>
            </w:r>
          </w:p>
        </w:tc>
        <w:tc>
          <w:tcPr>
            <w:tcW w:w="3713" w:type="dxa"/>
            <w:tcBorders>
              <w:top w:val="single" w:color="000000" w:sz="8" w:space="0"/>
              <w:left w:val="nil"/>
              <w:bottom w:val="single" w:color="000000" w:sz="8" w:space="0"/>
              <w:right w:val="single" w:color="000000" w:sz="8" w:space="0"/>
            </w:tcBorders>
            <w:shd w:val="clear" w:color="auto" w:fill="auto"/>
            <w:noWrap/>
            <w:vAlign w:val="center"/>
          </w:tcPr>
          <w:p w14:paraId="27529280">
            <w:pPr>
              <w:widowControl/>
              <w:jc w:val="center"/>
              <w:textAlignment w:val="center"/>
              <w:rPr>
                <w:rFonts w:hint="eastAsia" w:ascii="仿宋_GB2312" w:hAnsi="等线" w:eastAsia="仿宋_GB2312" w:cs="仿宋_GB2312"/>
                <w:b/>
                <w:bCs/>
                <w:color w:val="auto"/>
                <w:sz w:val="24"/>
                <w:highlight w:val="none"/>
              </w:rPr>
            </w:pPr>
            <w:r>
              <w:rPr>
                <w:rFonts w:hint="eastAsia" w:ascii="仿宋_GB2312" w:hAnsi="等线" w:eastAsia="仿宋_GB2312" w:cs="仿宋_GB2312"/>
                <w:b/>
                <w:bCs/>
                <w:color w:val="auto"/>
                <w:kern w:val="0"/>
                <w:sz w:val="24"/>
                <w:highlight w:val="none"/>
                <w:lang w:bidi="ar"/>
              </w:rPr>
              <w:t>物料名称</w:t>
            </w:r>
          </w:p>
        </w:tc>
        <w:tc>
          <w:tcPr>
            <w:tcW w:w="1593" w:type="dxa"/>
            <w:tcBorders>
              <w:top w:val="single" w:color="000000" w:sz="8" w:space="0"/>
              <w:left w:val="nil"/>
              <w:bottom w:val="single" w:color="000000" w:sz="8" w:space="0"/>
              <w:right w:val="single" w:color="000000" w:sz="8" w:space="0"/>
            </w:tcBorders>
            <w:shd w:val="clear" w:color="auto" w:fill="auto"/>
            <w:noWrap/>
            <w:vAlign w:val="center"/>
          </w:tcPr>
          <w:p w14:paraId="7951F089">
            <w:pPr>
              <w:widowControl/>
              <w:jc w:val="center"/>
              <w:textAlignment w:val="center"/>
              <w:rPr>
                <w:rFonts w:hint="eastAsia" w:ascii="仿宋_GB2312" w:hAnsi="等线" w:eastAsia="仿宋_GB2312" w:cs="仿宋_GB2312"/>
                <w:b/>
                <w:bCs/>
                <w:color w:val="auto"/>
                <w:sz w:val="24"/>
                <w:highlight w:val="none"/>
              </w:rPr>
            </w:pPr>
            <w:r>
              <w:rPr>
                <w:rFonts w:hint="eastAsia" w:ascii="仿宋_GB2312" w:hAnsi="等线" w:eastAsia="仿宋_GB2312" w:cs="仿宋_GB2312"/>
                <w:b/>
                <w:bCs/>
                <w:color w:val="auto"/>
                <w:kern w:val="0"/>
                <w:sz w:val="24"/>
                <w:highlight w:val="none"/>
                <w:lang w:bidi="ar"/>
              </w:rPr>
              <w:t>建议起送量</w:t>
            </w:r>
          </w:p>
        </w:tc>
        <w:tc>
          <w:tcPr>
            <w:tcW w:w="1288" w:type="dxa"/>
            <w:tcBorders>
              <w:top w:val="single" w:color="000000" w:sz="8" w:space="0"/>
              <w:left w:val="nil"/>
              <w:bottom w:val="single" w:color="000000" w:sz="8" w:space="0"/>
              <w:right w:val="single" w:color="000000" w:sz="8" w:space="0"/>
            </w:tcBorders>
            <w:shd w:val="clear" w:color="auto" w:fill="auto"/>
            <w:noWrap/>
            <w:vAlign w:val="center"/>
          </w:tcPr>
          <w:p w14:paraId="0C30E230">
            <w:pPr>
              <w:widowControl/>
              <w:jc w:val="center"/>
              <w:textAlignment w:val="center"/>
              <w:rPr>
                <w:rFonts w:hint="eastAsia" w:ascii="仿宋_GB2312" w:hAnsi="等线" w:eastAsia="仿宋_GB2312" w:cs="仿宋_GB2312"/>
                <w:b/>
                <w:bCs/>
                <w:color w:val="auto"/>
                <w:sz w:val="24"/>
                <w:highlight w:val="none"/>
              </w:rPr>
            </w:pPr>
            <w:r>
              <w:rPr>
                <w:rFonts w:hint="eastAsia" w:ascii="仿宋_GB2312" w:hAnsi="等线" w:eastAsia="仿宋_GB2312" w:cs="仿宋_GB2312"/>
                <w:b/>
                <w:bCs/>
                <w:color w:val="auto"/>
                <w:kern w:val="0"/>
                <w:sz w:val="24"/>
                <w:highlight w:val="none"/>
                <w:lang w:bidi="ar"/>
              </w:rPr>
              <w:t>建议箱规</w:t>
            </w:r>
          </w:p>
        </w:tc>
      </w:tr>
      <w:tr w14:paraId="5E0EC37A">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49B44BA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北京</w:t>
            </w:r>
          </w:p>
        </w:tc>
        <w:tc>
          <w:tcPr>
            <w:tcW w:w="3713" w:type="dxa"/>
            <w:tcBorders>
              <w:top w:val="nil"/>
              <w:left w:val="nil"/>
              <w:bottom w:val="single" w:color="000000" w:sz="8" w:space="0"/>
              <w:right w:val="single" w:color="000000" w:sz="8" w:space="0"/>
            </w:tcBorders>
            <w:shd w:val="clear" w:color="auto" w:fill="auto"/>
            <w:noWrap/>
            <w:vAlign w:val="center"/>
          </w:tcPr>
          <w:p w14:paraId="5FD32B5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noWrap/>
            <w:vAlign w:val="center"/>
          </w:tcPr>
          <w:p w14:paraId="3A369DB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合并2000包起送</w:t>
            </w:r>
          </w:p>
        </w:tc>
        <w:tc>
          <w:tcPr>
            <w:tcW w:w="1288" w:type="dxa"/>
            <w:tcBorders>
              <w:top w:val="nil"/>
              <w:left w:val="nil"/>
              <w:bottom w:val="single" w:color="000000" w:sz="8" w:space="0"/>
              <w:right w:val="single" w:color="000000" w:sz="8" w:space="0"/>
            </w:tcBorders>
            <w:shd w:val="clear" w:color="auto" w:fill="auto"/>
            <w:noWrap/>
            <w:vAlign w:val="center"/>
          </w:tcPr>
          <w:p w14:paraId="40A7EFF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0069057F">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034EA0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北京</w:t>
            </w:r>
          </w:p>
        </w:tc>
        <w:tc>
          <w:tcPr>
            <w:tcW w:w="3713" w:type="dxa"/>
            <w:tcBorders>
              <w:top w:val="nil"/>
              <w:left w:val="nil"/>
              <w:bottom w:val="single" w:color="000000" w:sz="8" w:space="0"/>
              <w:right w:val="single" w:color="000000" w:sz="8" w:space="0"/>
            </w:tcBorders>
            <w:shd w:val="clear" w:color="auto" w:fill="auto"/>
            <w:noWrap/>
            <w:vAlign w:val="center"/>
          </w:tcPr>
          <w:p w14:paraId="5B5A723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noWrap/>
            <w:vAlign w:val="center"/>
          </w:tcPr>
          <w:p w14:paraId="03528A8F">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5C5A3010">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0723A29">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485189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北京</w:t>
            </w:r>
          </w:p>
        </w:tc>
        <w:tc>
          <w:tcPr>
            <w:tcW w:w="3713" w:type="dxa"/>
            <w:tcBorders>
              <w:top w:val="nil"/>
              <w:left w:val="nil"/>
              <w:bottom w:val="single" w:color="000000" w:sz="8" w:space="0"/>
              <w:right w:val="single" w:color="000000" w:sz="8" w:space="0"/>
            </w:tcBorders>
            <w:shd w:val="clear" w:color="auto" w:fill="auto"/>
            <w:noWrap/>
            <w:vAlign w:val="center"/>
          </w:tcPr>
          <w:p w14:paraId="7CBDE16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noWrap/>
            <w:vAlign w:val="center"/>
          </w:tcPr>
          <w:p w14:paraId="3B238A84">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27F7ADF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17624B55">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08C4E1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北京</w:t>
            </w:r>
          </w:p>
        </w:tc>
        <w:tc>
          <w:tcPr>
            <w:tcW w:w="3713" w:type="dxa"/>
            <w:tcBorders>
              <w:top w:val="nil"/>
              <w:left w:val="nil"/>
              <w:bottom w:val="single" w:color="000000" w:sz="8" w:space="0"/>
              <w:right w:val="single" w:color="000000" w:sz="8" w:space="0"/>
            </w:tcBorders>
            <w:shd w:val="clear" w:color="auto" w:fill="auto"/>
            <w:noWrap/>
            <w:vAlign w:val="center"/>
          </w:tcPr>
          <w:p w14:paraId="157C9FB0">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top w:val="nil"/>
              <w:left w:val="nil"/>
              <w:bottom w:val="single" w:color="000000" w:sz="8" w:space="0"/>
              <w:right w:val="single" w:color="000000" w:sz="8" w:space="0"/>
            </w:tcBorders>
            <w:shd w:val="clear" w:color="auto" w:fill="auto"/>
            <w:noWrap/>
            <w:vAlign w:val="center"/>
          </w:tcPr>
          <w:p w14:paraId="3250EE8E">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191E569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2F86367">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38683F2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北京</w:t>
            </w:r>
          </w:p>
        </w:tc>
        <w:tc>
          <w:tcPr>
            <w:tcW w:w="3713" w:type="dxa"/>
            <w:tcBorders>
              <w:top w:val="nil"/>
              <w:left w:val="nil"/>
              <w:bottom w:val="single" w:color="000000" w:sz="8" w:space="0"/>
              <w:right w:val="single" w:color="000000" w:sz="8" w:space="0"/>
            </w:tcBorders>
            <w:shd w:val="clear" w:color="auto" w:fill="auto"/>
            <w:noWrap/>
            <w:vAlign w:val="center"/>
          </w:tcPr>
          <w:p w14:paraId="5A50E10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top w:val="nil"/>
              <w:left w:val="nil"/>
              <w:bottom w:val="single" w:color="000000" w:sz="8" w:space="0"/>
              <w:right w:val="single" w:color="000000" w:sz="8" w:space="0"/>
            </w:tcBorders>
            <w:shd w:val="clear" w:color="auto" w:fill="auto"/>
            <w:noWrap/>
            <w:vAlign w:val="center"/>
          </w:tcPr>
          <w:p w14:paraId="620ABB69">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1E66285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684768FF">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6798FE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海口</w:t>
            </w:r>
          </w:p>
        </w:tc>
        <w:tc>
          <w:tcPr>
            <w:tcW w:w="3713" w:type="dxa"/>
            <w:tcBorders>
              <w:top w:val="nil"/>
              <w:left w:val="nil"/>
              <w:bottom w:val="single" w:color="000000" w:sz="8" w:space="0"/>
              <w:right w:val="single" w:color="000000" w:sz="8" w:space="0"/>
            </w:tcBorders>
            <w:shd w:val="clear" w:color="auto" w:fill="auto"/>
            <w:noWrap/>
            <w:vAlign w:val="center"/>
          </w:tcPr>
          <w:p w14:paraId="194D445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52721A9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合并500包起送</w:t>
            </w:r>
          </w:p>
        </w:tc>
        <w:tc>
          <w:tcPr>
            <w:tcW w:w="1288" w:type="dxa"/>
            <w:tcBorders>
              <w:top w:val="nil"/>
              <w:left w:val="nil"/>
              <w:bottom w:val="single" w:color="000000" w:sz="8" w:space="0"/>
              <w:right w:val="single" w:color="000000" w:sz="8" w:space="0"/>
            </w:tcBorders>
            <w:shd w:val="clear" w:color="auto" w:fill="auto"/>
            <w:noWrap/>
            <w:vAlign w:val="center"/>
          </w:tcPr>
          <w:p w14:paraId="02145A5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9EA2B77">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4F82EB70">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海口</w:t>
            </w:r>
          </w:p>
        </w:tc>
        <w:tc>
          <w:tcPr>
            <w:tcW w:w="3713" w:type="dxa"/>
            <w:tcBorders>
              <w:top w:val="nil"/>
              <w:left w:val="nil"/>
              <w:bottom w:val="single" w:color="000000" w:sz="8" w:space="0"/>
              <w:right w:val="single" w:color="000000" w:sz="8" w:space="0"/>
            </w:tcBorders>
            <w:shd w:val="clear" w:color="auto" w:fill="auto"/>
            <w:noWrap/>
            <w:vAlign w:val="center"/>
          </w:tcPr>
          <w:p w14:paraId="59834D8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05262E7A">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22998782">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51F936F3">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2A2A4D6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海口</w:t>
            </w:r>
          </w:p>
        </w:tc>
        <w:tc>
          <w:tcPr>
            <w:tcW w:w="3713" w:type="dxa"/>
            <w:tcBorders>
              <w:top w:val="nil"/>
              <w:left w:val="nil"/>
              <w:bottom w:val="single" w:color="000000" w:sz="8" w:space="0"/>
              <w:right w:val="single" w:color="000000" w:sz="8" w:space="0"/>
            </w:tcBorders>
            <w:shd w:val="clear" w:color="auto" w:fill="auto"/>
            <w:noWrap/>
            <w:vAlign w:val="center"/>
          </w:tcPr>
          <w:p w14:paraId="1C7F9B52">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2A9FAED1">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688663B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717B13F2">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65C15462">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海口</w:t>
            </w:r>
          </w:p>
        </w:tc>
        <w:tc>
          <w:tcPr>
            <w:tcW w:w="3713" w:type="dxa"/>
            <w:tcBorders>
              <w:top w:val="nil"/>
              <w:left w:val="nil"/>
              <w:bottom w:val="single" w:color="000000" w:sz="8" w:space="0"/>
              <w:right w:val="single" w:color="000000" w:sz="8" w:space="0"/>
            </w:tcBorders>
            <w:shd w:val="clear" w:color="auto" w:fill="auto"/>
            <w:noWrap/>
            <w:vAlign w:val="center"/>
          </w:tcPr>
          <w:p w14:paraId="0080503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3519CF4E">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1C4BED16">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0D8B5E3F">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1D8F626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海口</w:t>
            </w:r>
          </w:p>
        </w:tc>
        <w:tc>
          <w:tcPr>
            <w:tcW w:w="3713" w:type="dxa"/>
            <w:tcBorders>
              <w:top w:val="nil"/>
              <w:left w:val="nil"/>
              <w:bottom w:val="single" w:color="000000" w:sz="8" w:space="0"/>
              <w:right w:val="single" w:color="000000" w:sz="8" w:space="0"/>
            </w:tcBorders>
            <w:shd w:val="clear" w:color="auto" w:fill="auto"/>
            <w:noWrap/>
            <w:vAlign w:val="center"/>
          </w:tcPr>
          <w:p w14:paraId="68ADB18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311E934F">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2DD6A01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4EAEA485">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536AD65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西安</w:t>
            </w:r>
          </w:p>
        </w:tc>
        <w:tc>
          <w:tcPr>
            <w:tcW w:w="3713" w:type="dxa"/>
            <w:tcBorders>
              <w:top w:val="nil"/>
              <w:left w:val="nil"/>
              <w:bottom w:val="single" w:color="000000" w:sz="8" w:space="0"/>
              <w:right w:val="single" w:color="000000" w:sz="8" w:space="0"/>
            </w:tcBorders>
            <w:shd w:val="clear" w:color="auto" w:fill="auto"/>
            <w:noWrap/>
            <w:vAlign w:val="center"/>
          </w:tcPr>
          <w:p w14:paraId="2851414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0FA949D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合并100包起送</w:t>
            </w:r>
          </w:p>
        </w:tc>
        <w:tc>
          <w:tcPr>
            <w:tcW w:w="1288" w:type="dxa"/>
            <w:tcBorders>
              <w:top w:val="nil"/>
              <w:left w:val="nil"/>
              <w:bottom w:val="single" w:color="000000" w:sz="8" w:space="0"/>
              <w:right w:val="single" w:color="000000" w:sz="8" w:space="0"/>
            </w:tcBorders>
            <w:shd w:val="clear" w:color="auto" w:fill="auto"/>
            <w:noWrap/>
            <w:vAlign w:val="center"/>
          </w:tcPr>
          <w:p w14:paraId="1B148686">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67EAE226">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030EEA8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西安</w:t>
            </w:r>
          </w:p>
        </w:tc>
        <w:tc>
          <w:tcPr>
            <w:tcW w:w="3713" w:type="dxa"/>
            <w:tcBorders>
              <w:top w:val="nil"/>
              <w:left w:val="nil"/>
              <w:bottom w:val="single" w:color="000000" w:sz="8" w:space="0"/>
              <w:right w:val="single" w:color="000000" w:sz="8" w:space="0"/>
            </w:tcBorders>
            <w:shd w:val="clear" w:color="auto" w:fill="auto"/>
            <w:noWrap/>
            <w:vAlign w:val="center"/>
          </w:tcPr>
          <w:p w14:paraId="402475C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743F2C00">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710FC9E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6BA4F89D">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AEBA45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西安</w:t>
            </w:r>
          </w:p>
        </w:tc>
        <w:tc>
          <w:tcPr>
            <w:tcW w:w="3713" w:type="dxa"/>
            <w:tcBorders>
              <w:top w:val="nil"/>
              <w:left w:val="nil"/>
              <w:bottom w:val="single" w:color="000000" w:sz="8" w:space="0"/>
              <w:right w:val="single" w:color="000000" w:sz="8" w:space="0"/>
            </w:tcBorders>
            <w:shd w:val="clear" w:color="auto" w:fill="auto"/>
            <w:noWrap/>
            <w:vAlign w:val="center"/>
          </w:tcPr>
          <w:p w14:paraId="1762EC4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7D068645">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6315C5A0">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6909C907">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4A0B29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西安</w:t>
            </w:r>
          </w:p>
        </w:tc>
        <w:tc>
          <w:tcPr>
            <w:tcW w:w="3713" w:type="dxa"/>
            <w:tcBorders>
              <w:top w:val="nil"/>
              <w:left w:val="nil"/>
              <w:bottom w:val="single" w:color="000000" w:sz="8" w:space="0"/>
              <w:right w:val="single" w:color="000000" w:sz="8" w:space="0"/>
            </w:tcBorders>
            <w:shd w:val="clear" w:color="auto" w:fill="auto"/>
            <w:noWrap/>
            <w:vAlign w:val="center"/>
          </w:tcPr>
          <w:p w14:paraId="0B02781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26CF6C7B">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1E55DB8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6268509C">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4AFEAE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西安</w:t>
            </w:r>
          </w:p>
        </w:tc>
        <w:tc>
          <w:tcPr>
            <w:tcW w:w="3713" w:type="dxa"/>
            <w:tcBorders>
              <w:top w:val="nil"/>
              <w:left w:val="nil"/>
              <w:bottom w:val="single" w:color="000000" w:sz="8" w:space="0"/>
              <w:right w:val="single" w:color="000000" w:sz="8" w:space="0"/>
            </w:tcBorders>
            <w:shd w:val="clear" w:color="auto" w:fill="auto"/>
            <w:noWrap/>
            <w:vAlign w:val="center"/>
          </w:tcPr>
          <w:p w14:paraId="7F32C04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173D3E97">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4507D9C4">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19BB5921">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273F18E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长沙航食</w:t>
            </w:r>
          </w:p>
        </w:tc>
        <w:tc>
          <w:tcPr>
            <w:tcW w:w="3713" w:type="dxa"/>
            <w:tcBorders>
              <w:top w:val="nil"/>
              <w:left w:val="nil"/>
              <w:bottom w:val="single" w:color="000000" w:sz="8" w:space="0"/>
              <w:right w:val="single" w:color="000000" w:sz="8" w:space="0"/>
            </w:tcBorders>
            <w:shd w:val="clear" w:color="auto" w:fill="auto"/>
            <w:noWrap/>
            <w:vAlign w:val="center"/>
          </w:tcPr>
          <w:p w14:paraId="5A45CEE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6960DB5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合并100包起送</w:t>
            </w:r>
          </w:p>
        </w:tc>
        <w:tc>
          <w:tcPr>
            <w:tcW w:w="1288" w:type="dxa"/>
            <w:tcBorders>
              <w:top w:val="nil"/>
              <w:left w:val="nil"/>
              <w:bottom w:val="single" w:color="000000" w:sz="8" w:space="0"/>
              <w:right w:val="single" w:color="000000" w:sz="8" w:space="0"/>
            </w:tcBorders>
            <w:shd w:val="clear" w:color="auto" w:fill="auto"/>
            <w:noWrap/>
            <w:vAlign w:val="center"/>
          </w:tcPr>
          <w:p w14:paraId="702D7FC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22D55423">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5CF6629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长沙航食</w:t>
            </w:r>
          </w:p>
        </w:tc>
        <w:tc>
          <w:tcPr>
            <w:tcW w:w="3713" w:type="dxa"/>
            <w:tcBorders>
              <w:top w:val="nil"/>
              <w:left w:val="nil"/>
              <w:bottom w:val="single" w:color="000000" w:sz="8" w:space="0"/>
              <w:right w:val="single" w:color="000000" w:sz="8" w:space="0"/>
            </w:tcBorders>
            <w:shd w:val="clear" w:color="auto" w:fill="auto"/>
            <w:noWrap/>
            <w:vAlign w:val="center"/>
          </w:tcPr>
          <w:p w14:paraId="29B439A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79BBBA39">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6A1F18A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542307C2">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6A5CB13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长沙航食</w:t>
            </w:r>
          </w:p>
        </w:tc>
        <w:tc>
          <w:tcPr>
            <w:tcW w:w="3713" w:type="dxa"/>
            <w:tcBorders>
              <w:top w:val="nil"/>
              <w:left w:val="nil"/>
              <w:bottom w:val="single" w:color="000000" w:sz="8" w:space="0"/>
              <w:right w:val="single" w:color="000000" w:sz="8" w:space="0"/>
            </w:tcBorders>
            <w:shd w:val="clear" w:color="auto" w:fill="auto"/>
            <w:noWrap/>
            <w:vAlign w:val="center"/>
          </w:tcPr>
          <w:p w14:paraId="036C9A8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066677CD">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4B249F5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5A5E311">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366B1FA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长沙航食</w:t>
            </w:r>
          </w:p>
        </w:tc>
        <w:tc>
          <w:tcPr>
            <w:tcW w:w="3713" w:type="dxa"/>
            <w:tcBorders>
              <w:top w:val="nil"/>
              <w:left w:val="nil"/>
              <w:bottom w:val="single" w:color="000000" w:sz="8" w:space="0"/>
              <w:right w:val="single" w:color="000000" w:sz="8" w:space="0"/>
            </w:tcBorders>
            <w:shd w:val="clear" w:color="auto" w:fill="auto"/>
            <w:noWrap/>
            <w:vAlign w:val="center"/>
          </w:tcPr>
          <w:p w14:paraId="6F1026D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1201BC1A">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6161C54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0E5C9DD4">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649DFF1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长沙航食</w:t>
            </w:r>
          </w:p>
        </w:tc>
        <w:tc>
          <w:tcPr>
            <w:tcW w:w="3713" w:type="dxa"/>
            <w:tcBorders>
              <w:top w:val="nil"/>
              <w:left w:val="nil"/>
              <w:bottom w:val="single" w:color="000000" w:sz="8" w:space="0"/>
              <w:right w:val="single" w:color="000000" w:sz="8" w:space="0"/>
            </w:tcBorders>
            <w:shd w:val="clear" w:color="auto" w:fill="auto"/>
            <w:noWrap/>
            <w:vAlign w:val="center"/>
          </w:tcPr>
          <w:p w14:paraId="78208846">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5DB03B45">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68A94F5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7E9EF254">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0ED2F36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成都天府</w:t>
            </w:r>
          </w:p>
        </w:tc>
        <w:tc>
          <w:tcPr>
            <w:tcW w:w="3713" w:type="dxa"/>
            <w:tcBorders>
              <w:top w:val="nil"/>
              <w:left w:val="nil"/>
              <w:bottom w:val="single" w:color="000000" w:sz="8" w:space="0"/>
              <w:right w:val="single" w:color="000000" w:sz="8" w:space="0"/>
            </w:tcBorders>
            <w:shd w:val="clear" w:color="auto" w:fill="auto"/>
            <w:noWrap/>
            <w:vAlign w:val="center"/>
          </w:tcPr>
          <w:p w14:paraId="7CB8CB1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59DB166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合并100包起送</w:t>
            </w:r>
          </w:p>
        </w:tc>
        <w:tc>
          <w:tcPr>
            <w:tcW w:w="1288" w:type="dxa"/>
            <w:tcBorders>
              <w:top w:val="nil"/>
              <w:left w:val="nil"/>
              <w:bottom w:val="single" w:color="000000" w:sz="8" w:space="0"/>
              <w:right w:val="single" w:color="000000" w:sz="8" w:space="0"/>
            </w:tcBorders>
            <w:shd w:val="clear" w:color="auto" w:fill="auto"/>
            <w:noWrap/>
            <w:vAlign w:val="center"/>
          </w:tcPr>
          <w:p w14:paraId="751DDAB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49A20157">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45995D9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成都天府</w:t>
            </w:r>
          </w:p>
        </w:tc>
        <w:tc>
          <w:tcPr>
            <w:tcW w:w="3713" w:type="dxa"/>
            <w:tcBorders>
              <w:top w:val="nil"/>
              <w:left w:val="nil"/>
              <w:bottom w:val="single" w:color="000000" w:sz="8" w:space="0"/>
              <w:right w:val="single" w:color="000000" w:sz="8" w:space="0"/>
            </w:tcBorders>
            <w:shd w:val="clear" w:color="auto" w:fill="auto"/>
            <w:noWrap/>
            <w:vAlign w:val="center"/>
          </w:tcPr>
          <w:p w14:paraId="09A8D5E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158D1CC2">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421A54A4">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68E23757">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1DE9487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成都天府</w:t>
            </w:r>
          </w:p>
        </w:tc>
        <w:tc>
          <w:tcPr>
            <w:tcW w:w="3713" w:type="dxa"/>
            <w:tcBorders>
              <w:top w:val="nil"/>
              <w:left w:val="nil"/>
              <w:bottom w:val="single" w:color="000000" w:sz="8" w:space="0"/>
              <w:right w:val="single" w:color="000000" w:sz="8" w:space="0"/>
            </w:tcBorders>
            <w:shd w:val="clear" w:color="auto" w:fill="auto"/>
            <w:noWrap/>
            <w:vAlign w:val="center"/>
          </w:tcPr>
          <w:p w14:paraId="7F1D6224">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4918247F">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4AECC21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2DA2BD2E">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1340BC4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广州航食</w:t>
            </w:r>
          </w:p>
        </w:tc>
        <w:tc>
          <w:tcPr>
            <w:tcW w:w="3713" w:type="dxa"/>
            <w:tcBorders>
              <w:top w:val="nil"/>
              <w:left w:val="nil"/>
              <w:bottom w:val="single" w:color="000000" w:sz="8" w:space="0"/>
              <w:right w:val="single" w:color="000000" w:sz="8" w:space="0"/>
            </w:tcBorders>
            <w:shd w:val="clear" w:color="auto" w:fill="auto"/>
            <w:noWrap/>
            <w:vAlign w:val="center"/>
          </w:tcPr>
          <w:p w14:paraId="5D54DFB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77B15CA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合并500包起送</w:t>
            </w:r>
          </w:p>
        </w:tc>
        <w:tc>
          <w:tcPr>
            <w:tcW w:w="1288" w:type="dxa"/>
            <w:tcBorders>
              <w:top w:val="nil"/>
              <w:left w:val="nil"/>
              <w:bottom w:val="single" w:color="000000" w:sz="8" w:space="0"/>
              <w:right w:val="single" w:color="000000" w:sz="8" w:space="0"/>
            </w:tcBorders>
            <w:shd w:val="clear" w:color="auto" w:fill="auto"/>
            <w:noWrap/>
            <w:vAlign w:val="center"/>
          </w:tcPr>
          <w:p w14:paraId="3D8FA1B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11E1FC30">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E49A3E4">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广州航食</w:t>
            </w:r>
          </w:p>
        </w:tc>
        <w:tc>
          <w:tcPr>
            <w:tcW w:w="3713" w:type="dxa"/>
            <w:tcBorders>
              <w:top w:val="nil"/>
              <w:left w:val="nil"/>
              <w:bottom w:val="single" w:color="000000" w:sz="8" w:space="0"/>
              <w:right w:val="single" w:color="000000" w:sz="8" w:space="0"/>
            </w:tcBorders>
            <w:shd w:val="clear" w:color="auto" w:fill="auto"/>
            <w:noWrap/>
            <w:vAlign w:val="center"/>
          </w:tcPr>
          <w:p w14:paraId="2AFFF0F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444788C4">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052E73F0">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2620D51B">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27822D2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广州航食</w:t>
            </w:r>
          </w:p>
        </w:tc>
        <w:tc>
          <w:tcPr>
            <w:tcW w:w="3713" w:type="dxa"/>
            <w:tcBorders>
              <w:top w:val="nil"/>
              <w:left w:val="nil"/>
              <w:bottom w:val="single" w:color="000000" w:sz="8" w:space="0"/>
              <w:right w:val="single" w:color="000000" w:sz="8" w:space="0"/>
            </w:tcBorders>
            <w:shd w:val="clear" w:color="auto" w:fill="auto"/>
            <w:noWrap/>
            <w:vAlign w:val="center"/>
          </w:tcPr>
          <w:p w14:paraId="398CE74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1A321C07">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651B702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0C9790E4">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084A6444">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深圳航食</w:t>
            </w:r>
          </w:p>
        </w:tc>
        <w:tc>
          <w:tcPr>
            <w:tcW w:w="3713" w:type="dxa"/>
            <w:tcBorders>
              <w:top w:val="nil"/>
              <w:left w:val="nil"/>
              <w:bottom w:val="single" w:color="000000" w:sz="8" w:space="0"/>
              <w:right w:val="single" w:color="000000" w:sz="8" w:space="0"/>
            </w:tcBorders>
            <w:shd w:val="clear" w:color="auto" w:fill="auto"/>
            <w:noWrap/>
            <w:vAlign w:val="center"/>
          </w:tcPr>
          <w:p w14:paraId="0401EC0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24E9944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合并300包起送</w:t>
            </w:r>
          </w:p>
        </w:tc>
        <w:tc>
          <w:tcPr>
            <w:tcW w:w="1288" w:type="dxa"/>
            <w:tcBorders>
              <w:top w:val="nil"/>
              <w:left w:val="nil"/>
              <w:bottom w:val="single" w:color="000000" w:sz="8" w:space="0"/>
              <w:right w:val="single" w:color="000000" w:sz="8" w:space="0"/>
            </w:tcBorders>
            <w:shd w:val="clear" w:color="auto" w:fill="auto"/>
            <w:noWrap/>
            <w:vAlign w:val="center"/>
          </w:tcPr>
          <w:p w14:paraId="487D566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482BF549">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029EFFA6">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深圳航食</w:t>
            </w:r>
          </w:p>
        </w:tc>
        <w:tc>
          <w:tcPr>
            <w:tcW w:w="3713" w:type="dxa"/>
            <w:tcBorders>
              <w:top w:val="nil"/>
              <w:left w:val="nil"/>
              <w:bottom w:val="single" w:color="000000" w:sz="8" w:space="0"/>
              <w:right w:val="single" w:color="000000" w:sz="8" w:space="0"/>
            </w:tcBorders>
            <w:shd w:val="clear" w:color="auto" w:fill="auto"/>
            <w:noWrap/>
            <w:vAlign w:val="center"/>
          </w:tcPr>
          <w:p w14:paraId="19BAA0A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751D2176">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5B02C5B6">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13DF1275">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3C36544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深圳航食</w:t>
            </w:r>
          </w:p>
        </w:tc>
        <w:tc>
          <w:tcPr>
            <w:tcW w:w="3713" w:type="dxa"/>
            <w:tcBorders>
              <w:top w:val="nil"/>
              <w:left w:val="nil"/>
              <w:bottom w:val="single" w:color="000000" w:sz="8" w:space="0"/>
              <w:right w:val="single" w:color="000000" w:sz="8" w:space="0"/>
            </w:tcBorders>
            <w:shd w:val="clear" w:color="auto" w:fill="auto"/>
            <w:noWrap/>
            <w:vAlign w:val="center"/>
          </w:tcPr>
          <w:p w14:paraId="60831D9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342983B8">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7074ADB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015C39ED">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18F6DCD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深圳空港</w:t>
            </w:r>
          </w:p>
        </w:tc>
        <w:tc>
          <w:tcPr>
            <w:tcW w:w="3713" w:type="dxa"/>
            <w:tcBorders>
              <w:top w:val="nil"/>
              <w:left w:val="nil"/>
              <w:bottom w:val="single" w:color="000000" w:sz="8" w:space="0"/>
              <w:right w:val="single" w:color="000000" w:sz="8" w:space="0"/>
            </w:tcBorders>
            <w:shd w:val="clear" w:color="auto" w:fill="auto"/>
            <w:noWrap/>
            <w:vAlign w:val="center"/>
          </w:tcPr>
          <w:p w14:paraId="7B72D3D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6B1783C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合并500包起送</w:t>
            </w:r>
          </w:p>
        </w:tc>
        <w:tc>
          <w:tcPr>
            <w:tcW w:w="1288" w:type="dxa"/>
            <w:tcBorders>
              <w:top w:val="nil"/>
              <w:left w:val="nil"/>
              <w:bottom w:val="single" w:color="000000" w:sz="8" w:space="0"/>
              <w:right w:val="single" w:color="000000" w:sz="8" w:space="0"/>
            </w:tcBorders>
            <w:shd w:val="clear" w:color="auto" w:fill="auto"/>
            <w:noWrap/>
            <w:vAlign w:val="center"/>
          </w:tcPr>
          <w:p w14:paraId="579683A2">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4E13B77A">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2C635D2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深圳空港</w:t>
            </w:r>
          </w:p>
        </w:tc>
        <w:tc>
          <w:tcPr>
            <w:tcW w:w="3713" w:type="dxa"/>
            <w:tcBorders>
              <w:top w:val="nil"/>
              <w:left w:val="nil"/>
              <w:bottom w:val="single" w:color="000000" w:sz="8" w:space="0"/>
              <w:right w:val="single" w:color="000000" w:sz="8" w:space="0"/>
            </w:tcBorders>
            <w:shd w:val="clear" w:color="auto" w:fill="auto"/>
            <w:noWrap/>
            <w:vAlign w:val="center"/>
          </w:tcPr>
          <w:p w14:paraId="2B02EED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3449DB60">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356F8DE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D6BFB54">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3C64CAFE">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深圳空港</w:t>
            </w:r>
          </w:p>
        </w:tc>
        <w:tc>
          <w:tcPr>
            <w:tcW w:w="3713" w:type="dxa"/>
            <w:tcBorders>
              <w:top w:val="nil"/>
              <w:left w:val="nil"/>
              <w:bottom w:val="single" w:color="000000" w:sz="8" w:space="0"/>
              <w:right w:val="single" w:color="000000" w:sz="8" w:space="0"/>
            </w:tcBorders>
            <w:shd w:val="clear" w:color="auto" w:fill="auto"/>
            <w:noWrap/>
            <w:vAlign w:val="center"/>
          </w:tcPr>
          <w:p w14:paraId="178E486D">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165A7850">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23961F7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2B337176">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522F0605">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重庆川航</w:t>
            </w:r>
          </w:p>
        </w:tc>
        <w:tc>
          <w:tcPr>
            <w:tcW w:w="3713" w:type="dxa"/>
            <w:tcBorders>
              <w:top w:val="nil"/>
              <w:left w:val="nil"/>
              <w:bottom w:val="single" w:color="000000" w:sz="8" w:space="0"/>
              <w:right w:val="single" w:color="000000" w:sz="8" w:space="0"/>
            </w:tcBorders>
            <w:shd w:val="clear" w:color="auto" w:fill="auto"/>
            <w:noWrap/>
            <w:vAlign w:val="center"/>
          </w:tcPr>
          <w:p w14:paraId="0B46650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01194FA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合并100包起送</w:t>
            </w:r>
          </w:p>
        </w:tc>
        <w:tc>
          <w:tcPr>
            <w:tcW w:w="1288" w:type="dxa"/>
            <w:tcBorders>
              <w:top w:val="nil"/>
              <w:left w:val="nil"/>
              <w:bottom w:val="single" w:color="000000" w:sz="8" w:space="0"/>
              <w:right w:val="single" w:color="000000" w:sz="8" w:space="0"/>
            </w:tcBorders>
            <w:shd w:val="clear" w:color="auto" w:fill="auto"/>
            <w:noWrap/>
            <w:vAlign w:val="center"/>
          </w:tcPr>
          <w:p w14:paraId="1350E89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CC40D0F">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793B0CA6">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重庆川航</w:t>
            </w:r>
          </w:p>
        </w:tc>
        <w:tc>
          <w:tcPr>
            <w:tcW w:w="3713" w:type="dxa"/>
            <w:tcBorders>
              <w:top w:val="nil"/>
              <w:left w:val="nil"/>
              <w:bottom w:val="single" w:color="000000" w:sz="8" w:space="0"/>
              <w:right w:val="single" w:color="000000" w:sz="8" w:space="0"/>
            </w:tcBorders>
            <w:shd w:val="clear" w:color="auto" w:fill="auto"/>
            <w:noWrap/>
            <w:vAlign w:val="center"/>
          </w:tcPr>
          <w:p w14:paraId="627A039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41E8C22A">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5B2CEBD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706A49CC">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2F55EAEF">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重庆川航</w:t>
            </w:r>
          </w:p>
        </w:tc>
        <w:tc>
          <w:tcPr>
            <w:tcW w:w="3713" w:type="dxa"/>
            <w:tcBorders>
              <w:top w:val="nil"/>
              <w:left w:val="nil"/>
              <w:bottom w:val="single" w:color="000000" w:sz="8" w:space="0"/>
              <w:right w:val="single" w:color="000000" w:sz="8" w:space="0"/>
            </w:tcBorders>
            <w:shd w:val="clear" w:color="auto" w:fill="auto"/>
            <w:noWrap/>
            <w:vAlign w:val="center"/>
          </w:tcPr>
          <w:p w14:paraId="1B6814F2">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6E8CD70E">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0919759A">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481003A9">
        <w:tblPrEx>
          <w:tblCellMar>
            <w:top w:w="0" w:type="dxa"/>
            <w:left w:w="108" w:type="dxa"/>
            <w:bottom w:w="0" w:type="dxa"/>
            <w:right w:w="108" w:type="dxa"/>
          </w:tblCellMar>
        </w:tblPrEx>
        <w:trPr>
          <w:trHeight w:val="342"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389125D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上海佳美航食</w:t>
            </w:r>
          </w:p>
        </w:tc>
        <w:tc>
          <w:tcPr>
            <w:tcW w:w="3713" w:type="dxa"/>
            <w:tcBorders>
              <w:top w:val="nil"/>
              <w:left w:val="nil"/>
              <w:bottom w:val="single" w:color="000000" w:sz="8" w:space="0"/>
              <w:right w:val="single" w:color="000000" w:sz="8" w:space="0"/>
            </w:tcBorders>
            <w:shd w:val="clear" w:color="auto" w:fill="auto"/>
            <w:noWrap/>
            <w:vAlign w:val="center"/>
          </w:tcPr>
          <w:p w14:paraId="3E7B0A83">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bottom w:val="single" w:color="000000" w:sz="8" w:space="0"/>
              <w:right w:val="single" w:color="000000" w:sz="8" w:space="0"/>
            </w:tcBorders>
            <w:shd w:val="clear" w:color="auto" w:fill="auto"/>
            <w:vAlign w:val="center"/>
          </w:tcPr>
          <w:p w14:paraId="697C90A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合并100包起送</w:t>
            </w:r>
          </w:p>
        </w:tc>
        <w:tc>
          <w:tcPr>
            <w:tcW w:w="1288" w:type="dxa"/>
            <w:tcBorders>
              <w:top w:val="nil"/>
              <w:left w:val="nil"/>
              <w:bottom w:val="single" w:color="000000" w:sz="8" w:space="0"/>
              <w:right w:val="single" w:color="000000" w:sz="8" w:space="0"/>
            </w:tcBorders>
            <w:shd w:val="clear" w:color="auto" w:fill="auto"/>
            <w:noWrap/>
            <w:vAlign w:val="center"/>
          </w:tcPr>
          <w:p w14:paraId="0944189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9178C75">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3E61D06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上海佳美航食</w:t>
            </w:r>
          </w:p>
        </w:tc>
        <w:tc>
          <w:tcPr>
            <w:tcW w:w="3713" w:type="dxa"/>
            <w:tcBorders>
              <w:top w:val="nil"/>
              <w:left w:val="nil"/>
              <w:bottom w:val="single" w:color="000000" w:sz="8" w:space="0"/>
              <w:right w:val="single" w:color="000000" w:sz="8" w:space="0"/>
            </w:tcBorders>
            <w:shd w:val="clear" w:color="auto" w:fill="auto"/>
            <w:noWrap/>
            <w:vAlign w:val="center"/>
          </w:tcPr>
          <w:p w14:paraId="6598129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top w:val="nil"/>
              <w:left w:val="nil"/>
              <w:bottom w:val="single" w:color="000000" w:sz="8" w:space="0"/>
              <w:right w:val="single" w:color="000000" w:sz="8" w:space="0"/>
            </w:tcBorders>
            <w:shd w:val="clear" w:color="auto" w:fill="auto"/>
            <w:vAlign w:val="center"/>
          </w:tcPr>
          <w:p w14:paraId="10C1F0E8">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1367BF0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0867A4F7">
        <w:tblPrEx>
          <w:tblCellMar>
            <w:top w:w="0" w:type="dxa"/>
            <w:left w:w="108" w:type="dxa"/>
            <w:bottom w:w="0" w:type="dxa"/>
            <w:right w:w="108" w:type="dxa"/>
          </w:tblCellMar>
        </w:tblPrEx>
        <w:trPr>
          <w:trHeight w:val="327" w:hRule="atLeast"/>
        </w:trPr>
        <w:tc>
          <w:tcPr>
            <w:tcW w:w="1634" w:type="dxa"/>
            <w:tcBorders>
              <w:top w:val="nil"/>
              <w:left w:val="single" w:color="000000" w:sz="8" w:space="0"/>
              <w:bottom w:val="single" w:color="000000" w:sz="8" w:space="0"/>
              <w:right w:val="single" w:color="000000" w:sz="8" w:space="0"/>
            </w:tcBorders>
            <w:shd w:val="clear" w:color="auto" w:fill="auto"/>
            <w:noWrap/>
            <w:vAlign w:val="center"/>
          </w:tcPr>
          <w:p w14:paraId="2642CD5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上海佳美航食</w:t>
            </w:r>
          </w:p>
        </w:tc>
        <w:tc>
          <w:tcPr>
            <w:tcW w:w="3713" w:type="dxa"/>
            <w:tcBorders>
              <w:top w:val="nil"/>
              <w:left w:val="nil"/>
              <w:bottom w:val="single" w:color="000000" w:sz="8" w:space="0"/>
              <w:right w:val="single" w:color="000000" w:sz="8" w:space="0"/>
            </w:tcBorders>
            <w:shd w:val="clear" w:color="auto" w:fill="auto"/>
            <w:noWrap/>
            <w:vAlign w:val="center"/>
          </w:tcPr>
          <w:p w14:paraId="56EA6CBB">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top w:val="nil"/>
              <w:left w:val="nil"/>
              <w:bottom w:val="single" w:color="000000" w:sz="8" w:space="0"/>
              <w:right w:val="single" w:color="000000" w:sz="8" w:space="0"/>
            </w:tcBorders>
            <w:shd w:val="clear" w:color="auto" w:fill="auto"/>
            <w:vAlign w:val="center"/>
          </w:tcPr>
          <w:p w14:paraId="5CA3BEE4">
            <w:pPr>
              <w:jc w:val="center"/>
              <w:rPr>
                <w:rFonts w:hint="eastAsia" w:ascii="仿宋_GB2312" w:hAnsi="等线" w:eastAsia="仿宋_GB2312" w:cs="仿宋_GB2312"/>
                <w:color w:val="auto"/>
                <w:sz w:val="24"/>
                <w:highlight w:val="none"/>
              </w:rPr>
            </w:pPr>
          </w:p>
        </w:tc>
        <w:tc>
          <w:tcPr>
            <w:tcW w:w="1288" w:type="dxa"/>
            <w:tcBorders>
              <w:top w:val="nil"/>
              <w:left w:val="nil"/>
              <w:bottom w:val="single" w:color="000000" w:sz="8" w:space="0"/>
              <w:right w:val="single" w:color="000000" w:sz="8" w:space="0"/>
            </w:tcBorders>
            <w:shd w:val="clear" w:color="auto" w:fill="auto"/>
            <w:noWrap/>
            <w:vAlign w:val="center"/>
          </w:tcPr>
          <w:p w14:paraId="73F7BF0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591F675A">
        <w:tblPrEx>
          <w:tblCellMar>
            <w:top w:w="0" w:type="dxa"/>
            <w:left w:w="108" w:type="dxa"/>
            <w:bottom w:w="0" w:type="dxa"/>
            <w:right w:w="108" w:type="dxa"/>
          </w:tblCellMar>
        </w:tblPrEx>
        <w:trPr>
          <w:trHeight w:val="249" w:hRule="atLeast"/>
        </w:trPr>
        <w:tc>
          <w:tcPr>
            <w:tcW w:w="1634" w:type="dxa"/>
            <w:vMerge w:val="restart"/>
            <w:tcBorders>
              <w:top w:val="single" w:color="000000" w:sz="8" w:space="0"/>
              <w:left w:val="single" w:color="000000" w:sz="8" w:space="0"/>
              <w:right w:val="single" w:color="000000" w:sz="8" w:space="0"/>
            </w:tcBorders>
            <w:shd w:val="clear" w:color="auto" w:fill="auto"/>
            <w:vAlign w:val="center"/>
          </w:tcPr>
          <w:p w14:paraId="73A2E9D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杭州萧山国际机场T3航站楼</w:t>
            </w:r>
          </w:p>
        </w:tc>
        <w:tc>
          <w:tcPr>
            <w:tcW w:w="37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5714F">
            <w:pPr>
              <w:widowControl/>
              <w:jc w:val="center"/>
              <w:textAlignment w:val="center"/>
              <w:rPr>
                <w:rFonts w:hint="eastAsia" w:ascii="仿宋" w:hAnsi="仿宋" w:eastAsia="仿宋" w:cs="仿宋"/>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restart"/>
            <w:tcBorders>
              <w:top w:val="nil"/>
              <w:left w:val="nil"/>
              <w:right w:val="single" w:color="000000" w:sz="8" w:space="0"/>
            </w:tcBorders>
            <w:shd w:val="clear" w:color="auto" w:fill="auto"/>
            <w:noWrap/>
            <w:vAlign w:val="center"/>
          </w:tcPr>
          <w:p w14:paraId="57124C64">
            <w:pPr>
              <w:widowControl/>
              <w:jc w:val="left"/>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每个订单（不限产品品类）合并500元起送</w:t>
            </w:r>
          </w:p>
        </w:tc>
        <w:tc>
          <w:tcPr>
            <w:tcW w:w="1288" w:type="dxa"/>
            <w:vMerge w:val="restart"/>
            <w:tcBorders>
              <w:top w:val="nil"/>
              <w:left w:val="nil"/>
              <w:right w:val="single" w:color="000000" w:sz="8" w:space="0"/>
            </w:tcBorders>
            <w:shd w:val="clear" w:color="auto" w:fill="auto"/>
            <w:noWrap/>
            <w:vAlign w:val="center"/>
          </w:tcPr>
          <w:p w14:paraId="2A23A47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36D4990E">
        <w:tblPrEx>
          <w:tblCellMar>
            <w:top w:w="0" w:type="dxa"/>
            <w:left w:w="108" w:type="dxa"/>
            <w:bottom w:w="0" w:type="dxa"/>
            <w:right w:w="108" w:type="dxa"/>
          </w:tblCellMar>
        </w:tblPrEx>
        <w:trPr>
          <w:trHeight w:val="249" w:hRule="atLeast"/>
        </w:trPr>
        <w:tc>
          <w:tcPr>
            <w:tcW w:w="1634" w:type="dxa"/>
            <w:vMerge w:val="continue"/>
            <w:tcBorders>
              <w:left w:val="single" w:color="000000" w:sz="8" w:space="0"/>
              <w:right w:val="single" w:color="000000" w:sz="8" w:space="0"/>
            </w:tcBorders>
            <w:shd w:val="clear" w:color="auto" w:fill="auto"/>
            <w:vAlign w:val="center"/>
          </w:tcPr>
          <w:p w14:paraId="22A832DF">
            <w:pPr>
              <w:jc w:val="center"/>
              <w:rPr>
                <w:color w:val="auto"/>
                <w:highlight w:val="none"/>
              </w:rPr>
            </w:pPr>
          </w:p>
        </w:tc>
        <w:tc>
          <w:tcPr>
            <w:tcW w:w="37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F6622">
            <w:pPr>
              <w:widowControl/>
              <w:jc w:val="center"/>
              <w:textAlignment w:val="center"/>
              <w:rPr>
                <w:rFonts w:hint="eastAsia" w:ascii="仿宋" w:hAnsi="仿宋" w:eastAsia="仿宋" w:cs="仿宋"/>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left w:val="nil"/>
              <w:right w:val="single" w:color="000000" w:sz="8" w:space="0"/>
            </w:tcBorders>
            <w:shd w:val="clear" w:color="auto" w:fill="auto"/>
            <w:noWrap/>
            <w:vAlign w:val="center"/>
          </w:tcPr>
          <w:p w14:paraId="334AD372">
            <w:pPr>
              <w:jc w:val="center"/>
              <w:rPr>
                <w:rFonts w:hint="eastAsia" w:ascii="仿宋" w:hAnsi="仿宋" w:eastAsia="仿宋" w:cs="仿宋"/>
                <w:color w:val="auto"/>
                <w:sz w:val="24"/>
                <w:highlight w:val="none"/>
              </w:rPr>
            </w:pPr>
          </w:p>
        </w:tc>
        <w:tc>
          <w:tcPr>
            <w:tcW w:w="1288" w:type="dxa"/>
            <w:vMerge w:val="continue"/>
            <w:tcBorders>
              <w:left w:val="nil"/>
              <w:right w:val="single" w:color="000000" w:sz="8" w:space="0"/>
            </w:tcBorders>
            <w:shd w:val="clear" w:color="auto" w:fill="auto"/>
            <w:noWrap/>
            <w:vAlign w:val="center"/>
          </w:tcPr>
          <w:p w14:paraId="69010F94">
            <w:pPr>
              <w:jc w:val="center"/>
              <w:rPr>
                <w:rFonts w:hint="eastAsia" w:ascii="仿宋" w:hAnsi="仿宋" w:eastAsia="仿宋" w:cs="仿宋"/>
                <w:color w:val="auto"/>
                <w:sz w:val="24"/>
                <w:highlight w:val="none"/>
              </w:rPr>
            </w:pPr>
          </w:p>
        </w:tc>
      </w:tr>
      <w:tr w14:paraId="6FD0F1EF">
        <w:tblPrEx>
          <w:tblCellMar>
            <w:top w:w="0" w:type="dxa"/>
            <w:left w:w="108" w:type="dxa"/>
            <w:bottom w:w="0" w:type="dxa"/>
            <w:right w:w="108" w:type="dxa"/>
          </w:tblCellMar>
        </w:tblPrEx>
        <w:trPr>
          <w:trHeight w:val="249" w:hRule="atLeast"/>
        </w:trPr>
        <w:tc>
          <w:tcPr>
            <w:tcW w:w="1634" w:type="dxa"/>
            <w:vMerge w:val="continue"/>
            <w:tcBorders>
              <w:left w:val="single" w:color="000000" w:sz="8" w:space="0"/>
              <w:right w:val="single" w:color="000000" w:sz="8" w:space="0"/>
            </w:tcBorders>
            <w:shd w:val="clear" w:color="auto" w:fill="auto"/>
            <w:vAlign w:val="center"/>
          </w:tcPr>
          <w:p w14:paraId="1475148B">
            <w:pPr>
              <w:jc w:val="center"/>
              <w:rPr>
                <w:rFonts w:hint="eastAsia" w:ascii="仿宋" w:hAnsi="仿宋" w:eastAsia="仿宋" w:cs="仿宋"/>
                <w:color w:val="auto"/>
                <w:sz w:val="24"/>
                <w:highlight w:val="none"/>
              </w:rPr>
            </w:pPr>
          </w:p>
        </w:tc>
        <w:tc>
          <w:tcPr>
            <w:tcW w:w="37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5948E">
            <w:pPr>
              <w:widowControl/>
              <w:jc w:val="center"/>
              <w:textAlignment w:val="center"/>
              <w:rPr>
                <w:rFonts w:hint="eastAsia" w:ascii="仿宋" w:hAnsi="仿宋" w:eastAsia="仿宋" w:cs="仿宋"/>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left w:val="nil"/>
              <w:right w:val="single" w:color="000000" w:sz="8" w:space="0"/>
            </w:tcBorders>
            <w:shd w:val="clear" w:color="auto" w:fill="auto"/>
            <w:noWrap/>
            <w:vAlign w:val="center"/>
          </w:tcPr>
          <w:p w14:paraId="102AE2D5">
            <w:pPr>
              <w:jc w:val="center"/>
              <w:rPr>
                <w:rFonts w:hint="eastAsia" w:ascii="仿宋" w:hAnsi="仿宋" w:eastAsia="仿宋" w:cs="仿宋"/>
                <w:color w:val="auto"/>
                <w:sz w:val="24"/>
                <w:highlight w:val="none"/>
              </w:rPr>
            </w:pPr>
          </w:p>
        </w:tc>
        <w:tc>
          <w:tcPr>
            <w:tcW w:w="1288" w:type="dxa"/>
            <w:vMerge w:val="continue"/>
            <w:tcBorders>
              <w:left w:val="nil"/>
              <w:right w:val="single" w:color="000000" w:sz="8" w:space="0"/>
            </w:tcBorders>
            <w:shd w:val="clear" w:color="auto" w:fill="auto"/>
            <w:noWrap/>
            <w:vAlign w:val="center"/>
          </w:tcPr>
          <w:p w14:paraId="534D24A9">
            <w:pPr>
              <w:jc w:val="center"/>
              <w:rPr>
                <w:rFonts w:hint="eastAsia" w:ascii="仿宋" w:hAnsi="仿宋" w:eastAsia="仿宋" w:cs="仿宋"/>
                <w:color w:val="auto"/>
                <w:sz w:val="24"/>
                <w:highlight w:val="none"/>
              </w:rPr>
            </w:pPr>
          </w:p>
        </w:tc>
      </w:tr>
      <w:tr w14:paraId="2F90E1B9">
        <w:tblPrEx>
          <w:tblCellMar>
            <w:top w:w="0" w:type="dxa"/>
            <w:left w:w="108" w:type="dxa"/>
            <w:bottom w:w="0" w:type="dxa"/>
            <w:right w:w="108" w:type="dxa"/>
          </w:tblCellMar>
        </w:tblPrEx>
        <w:trPr>
          <w:trHeight w:val="249" w:hRule="atLeast"/>
        </w:trPr>
        <w:tc>
          <w:tcPr>
            <w:tcW w:w="1634" w:type="dxa"/>
            <w:vMerge w:val="continue"/>
            <w:tcBorders>
              <w:left w:val="single" w:color="000000" w:sz="8" w:space="0"/>
              <w:right w:val="single" w:color="000000" w:sz="8" w:space="0"/>
            </w:tcBorders>
            <w:shd w:val="clear" w:color="auto" w:fill="auto"/>
            <w:vAlign w:val="center"/>
          </w:tcPr>
          <w:p w14:paraId="457B2BC9">
            <w:pPr>
              <w:jc w:val="center"/>
              <w:rPr>
                <w:rFonts w:hint="eastAsia" w:ascii="仿宋" w:hAnsi="仿宋" w:eastAsia="仿宋" w:cs="仿宋"/>
                <w:color w:val="auto"/>
                <w:sz w:val="24"/>
                <w:highlight w:val="none"/>
              </w:rPr>
            </w:pPr>
          </w:p>
        </w:tc>
        <w:tc>
          <w:tcPr>
            <w:tcW w:w="37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20F6D">
            <w:pPr>
              <w:widowControl/>
              <w:jc w:val="center"/>
              <w:textAlignment w:val="center"/>
              <w:rPr>
                <w:rFonts w:hint="eastAsia" w:ascii="仿宋" w:hAnsi="仿宋" w:eastAsia="仿宋" w:cs="仿宋"/>
                <w:color w:val="auto"/>
                <w:sz w:val="24"/>
                <w:highlight w:val="none"/>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left w:val="nil"/>
              <w:right w:val="single" w:color="000000" w:sz="8" w:space="0"/>
            </w:tcBorders>
            <w:shd w:val="clear" w:color="auto" w:fill="auto"/>
            <w:noWrap/>
            <w:vAlign w:val="center"/>
          </w:tcPr>
          <w:p w14:paraId="2E123926">
            <w:pPr>
              <w:jc w:val="center"/>
              <w:rPr>
                <w:rFonts w:hint="eastAsia" w:ascii="仿宋" w:hAnsi="仿宋" w:eastAsia="仿宋" w:cs="仿宋"/>
                <w:color w:val="auto"/>
                <w:sz w:val="24"/>
                <w:highlight w:val="none"/>
              </w:rPr>
            </w:pPr>
          </w:p>
        </w:tc>
        <w:tc>
          <w:tcPr>
            <w:tcW w:w="1288" w:type="dxa"/>
            <w:vMerge w:val="continue"/>
            <w:tcBorders>
              <w:left w:val="nil"/>
              <w:right w:val="single" w:color="000000" w:sz="8" w:space="0"/>
            </w:tcBorders>
            <w:shd w:val="clear" w:color="auto" w:fill="auto"/>
            <w:noWrap/>
            <w:vAlign w:val="center"/>
          </w:tcPr>
          <w:p w14:paraId="3C573CB9">
            <w:pPr>
              <w:jc w:val="center"/>
              <w:rPr>
                <w:rFonts w:hint="eastAsia" w:ascii="仿宋" w:hAnsi="仿宋" w:eastAsia="仿宋" w:cs="仿宋"/>
                <w:color w:val="auto"/>
                <w:sz w:val="24"/>
                <w:highlight w:val="none"/>
              </w:rPr>
            </w:pPr>
          </w:p>
        </w:tc>
      </w:tr>
      <w:tr w14:paraId="662D6917">
        <w:tblPrEx>
          <w:tblCellMar>
            <w:top w:w="0" w:type="dxa"/>
            <w:left w:w="108" w:type="dxa"/>
            <w:bottom w:w="0" w:type="dxa"/>
            <w:right w:w="108" w:type="dxa"/>
          </w:tblCellMar>
        </w:tblPrEx>
        <w:trPr>
          <w:trHeight w:val="249" w:hRule="atLeast"/>
        </w:trPr>
        <w:tc>
          <w:tcPr>
            <w:tcW w:w="1634" w:type="dxa"/>
            <w:vMerge w:val="continue"/>
            <w:tcBorders>
              <w:left w:val="single" w:color="000000" w:sz="8" w:space="0"/>
              <w:bottom w:val="single" w:color="000000" w:sz="8" w:space="0"/>
              <w:right w:val="single" w:color="000000" w:sz="8" w:space="0"/>
            </w:tcBorders>
            <w:shd w:val="clear" w:color="auto" w:fill="auto"/>
            <w:vAlign w:val="center"/>
          </w:tcPr>
          <w:p w14:paraId="29BC0FBD">
            <w:pPr>
              <w:jc w:val="center"/>
              <w:rPr>
                <w:rFonts w:hint="eastAsia" w:ascii="仿宋" w:hAnsi="仿宋" w:eastAsia="仿宋" w:cs="仿宋"/>
                <w:color w:val="auto"/>
                <w:sz w:val="24"/>
                <w:highlight w:val="none"/>
              </w:rPr>
            </w:pPr>
          </w:p>
        </w:tc>
        <w:tc>
          <w:tcPr>
            <w:tcW w:w="37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09BAD">
            <w:pPr>
              <w:widowControl/>
              <w:jc w:val="center"/>
              <w:textAlignment w:val="center"/>
              <w:rPr>
                <w:rFonts w:hint="eastAsia" w:ascii="仿宋" w:hAnsi="仿宋" w:eastAsia="仿宋" w:cs="仿宋"/>
                <w:color w:val="auto"/>
                <w:sz w:val="24"/>
                <w:highlight w:val="none"/>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left w:val="nil"/>
              <w:right w:val="single" w:color="000000" w:sz="8" w:space="0"/>
            </w:tcBorders>
            <w:shd w:val="clear" w:color="auto" w:fill="auto"/>
            <w:noWrap/>
            <w:vAlign w:val="center"/>
          </w:tcPr>
          <w:p w14:paraId="596F0286">
            <w:pPr>
              <w:jc w:val="center"/>
              <w:rPr>
                <w:rFonts w:hint="eastAsia" w:ascii="仿宋" w:hAnsi="仿宋" w:eastAsia="仿宋" w:cs="仿宋"/>
                <w:color w:val="auto"/>
                <w:sz w:val="24"/>
                <w:highlight w:val="none"/>
              </w:rPr>
            </w:pPr>
          </w:p>
        </w:tc>
        <w:tc>
          <w:tcPr>
            <w:tcW w:w="1288" w:type="dxa"/>
            <w:vMerge w:val="continue"/>
            <w:tcBorders>
              <w:left w:val="nil"/>
              <w:bottom w:val="single" w:color="000000" w:sz="8" w:space="0"/>
              <w:right w:val="single" w:color="000000" w:sz="8" w:space="0"/>
            </w:tcBorders>
            <w:shd w:val="clear" w:color="auto" w:fill="auto"/>
            <w:noWrap/>
            <w:vAlign w:val="center"/>
          </w:tcPr>
          <w:p w14:paraId="1E6DEB9F">
            <w:pPr>
              <w:jc w:val="center"/>
              <w:rPr>
                <w:rFonts w:hint="eastAsia" w:ascii="仿宋" w:hAnsi="仿宋" w:eastAsia="仿宋" w:cs="仿宋"/>
                <w:color w:val="auto"/>
                <w:sz w:val="24"/>
                <w:highlight w:val="none"/>
              </w:rPr>
            </w:pPr>
          </w:p>
        </w:tc>
      </w:tr>
      <w:tr w14:paraId="2E1E4B34">
        <w:tblPrEx>
          <w:tblCellMar>
            <w:top w:w="0" w:type="dxa"/>
            <w:left w:w="108" w:type="dxa"/>
            <w:bottom w:w="0" w:type="dxa"/>
            <w:right w:w="108" w:type="dxa"/>
          </w:tblCellMar>
        </w:tblPrEx>
        <w:trPr>
          <w:trHeight w:val="312" w:hRule="atLeast"/>
        </w:trPr>
        <w:tc>
          <w:tcPr>
            <w:tcW w:w="1634" w:type="dxa"/>
            <w:vMerge w:val="restart"/>
            <w:tcBorders>
              <w:top w:val="single" w:color="000000" w:sz="8" w:space="0"/>
              <w:left w:val="single" w:color="000000" w:sz="8" w:space="0"/>
              <w:right w:val="single" w:color="000000" w:sz="8" w:space="0"/>
            </w:tcBorders>
            <w:shd w:val="clear" w:color="auto" w:fill="auto"/>
            <w:vAlign w:val="center"/>
          </w:tcPr>
          <w:p w14:paraId="30C6DE8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山西省太原市武宿国际机场T1航站楼海航1号柜台</w:t>
            </w: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22972BC9">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伯爵红茶</w:t>
            </w:r>
          </w:p>
        </w:tc>
        <w:tc>
          <w:tcPr>
            <w:tcW w:w="1593" w:type="dxa"/>
            <w:vMerge w:val="continue"/>
            <w:tcBorders>
              <w:left w:val="nil"/>
              <w:right w:val="single" w:color="000000" w:sz="8" w:space="0"/>
            </w:tcBorders>
            <w:shd w:val="clear" w:color="auto" w:fill="auto"/>
            <w:noWrap/>
            <w:vAlign w:val="center"/>
          </w:tcPr>
          <w:p w14:paraId="47956774">
            <w:pPr>
              <w:widowControl/>
              <w:jc w:val="left"/>
              <w:textAlignment w:val="center"/>
              <w:rPr>
                <w:rFonts w:hint="eastAsia" w:ascii="仿宋_GB2312" w:hAnsi="等线" w:eastAsia="仿宋_GB2312" w:cs="仿宋_GB2312"/>
                <w:color w:val="auto"/>
                <w:sz w:val="24"/>
                <w:highlight w:val="none"/>
              </w:rPr>
            </w:pPr>
          </w:p>
        </w:tc>
        <w:tc>
          <w:tcPr>
            <w:tcW w:w="1288" w:type="dxa"/>
            <w:vMerge w:val="restart"/>
            <w:tcBorders>
              <w:top w:val="nil"/>
              <w:left w:val="nil"/>
              <w:right w:val="single" w:color="000000" w:sz="8" w:space="0"/>
            </w:tcBorders>
            <w:shd w:val="clear" w:color="auto" w:fill="auto"/>
            <w:noWrap/>
            <w:vAlign w:val="center"/>
          </w:tcPr>
          <w:p w14:paraId="3975101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77F9715D">
        <w:tblPrEx>
          <w:tblCellMar>
            <w:top w:w="0" w:type="dxa"/>
            <w:left w:w="108" w:type="dxa"/>
            <w:bottom w:w="0" w:type="dxa"/>
            <w:right w:w="108" w:type="dxa"/>
          </w:tblCellMar>
        </w:tblPrEx>
        <w:trPr>
          <w:trHeight w:val="312" w:hRule="atLeast"/>
        </w:trPr>
        <w:tc>
          <w:tcPr>
            <w:tcW w:w="1634" w:type="dxa"/>
            <w:vMerge w:val="continue"/>
            <w:tcBorders>
              <w:left w:val="single" w:color="000000" w:sz="8" w:space="0"/>
              <w:right w:val="single" w:color="000000" w:sz="8" w:space="0"/>
            </w:tcBorders>
            <w:shd w:val="clear" w:color="auto" w:fill="auto"/>
            <w:vAlign w:val="center"/>
          </w:tcPr>
          <w:p w14:paraId="19125B27">
            <w:pPr>
              <w:jc w:val="left"/>
              <w:rPr>
                <w:color w:val="auto"/>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45DF1488">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left w:val="nil"/>
              <w:right w:val="single" w:color="000000" w:sz="8" w:space="0"/>
            </w:tcBorders>
            <w:shd w:val="clear" w:color="auto" w:fill="auto"/>
            <w:noWrap/>
            <w:vAlign w:val="center"/>
          </w:tcPr>
          <w:p w14:paraId="2A6D0269">
            <w:pPr>
              <w:jc w:val="left"/>
              <w:rPr>
                <w:rFonts w:hint="eastAsia" w:ascii="仿宋_GB2312" w:hAnsi="等线" w:eastAsia="仿宋_GB2312" w:cs="仿宋_GB2312"/>
                <w:color w:val="auto"/>
                <w:sz w:val="24"/>
                <w:highlight w:val="none"/>
              </w:rPr>
            </w:pPr>
          </w:p>
        </w:tc>
        <w:tc>
          <w:tcPr>
            <w:tcW w:w="1288" w:type="dxa"/>
            <w:vMerge w:val="continue"/>
            <w:tcBorders>
              <w:left w:val="nil"/>
              <w:right w:val="single" w:color="000000" w:sz="8" w:space="0"/>
            </w:tcBorders>
            <w:shd w:val="clear" w:color="auto" w:fill="auto"/>
            <w:noWrap/>
            <w:vAlign w:val="center"/>
          </w:tcPr>
          <w:p w14:paraId="7F756B20">
            <w:pPr>
              <w:jc w:val="left"/>
              <w:rPr>
                <w:rFonts w:hint="eastAsia" w:ascii="仿宋_GB2312" w:hAnsi="等线" w:eastAsia="仿宋_GB2312" w:cs="仿宋_GB2312"/>
                <w:color w:val="auto"/>
                <w:sz w:val="24"/>
                <w:highlight w:val="none"/>
              </w:rPr>
            </w:pPr>
          </w:p>
        </w:tc>
      </w:tr>
      <w:tr w14:paraId="402D0943">
        <w:tblPrEx>
          <w:tblCellMar>
            <w:top w:w="0" w:type="dxa"/>
            <w:left w:w="108" w:type="dxa"/>
            <w:bottom w:w="0" w:type="dxa"/>
            <w:right w:w="108" w:type="dxa"/>
          </w:tblCellMar>
        </w:tblPrEx>
        <w:trPr>
          <w:trHeight w:val="312" w:hRule="atLeast"/>
        </w:trPr>
        <w:tc>
          <w:tcPr>
            <w:tcW w:w="1634" w:type="dxa"/>
            <w:vMerge w:val="continue"/>
            <w:tcBorders>
              <w:left w:val="single" w:color="000000" w:sz="8" w:space="0"/>
              <w:right w:val="single" w:color="000000" w:sz="8" w:space="0"/>
            </w:tcBorders>
            <w:shd w:val="clear" w:color="auto" w:fill="auto"/>
            <w:vAlign w:val="center"/>
          </w:tcPr>
          <w:p w14:paraId="7FC2EE59">
            <w:pPr>
              <w:jc w:val="left"/>
              <w:rPr>
                <w:rFonts w:hint="eastAsia" w:ascii="仿宋_GB2312" w:hAnsi="等线" w:eastAsia="仿宋_GB2312" w:cs="仿宋_GB2312"/>
                <w:color w:val="auto"/>
                <w:sz w:val="24"/>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4F1309C7">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left w:val="nil"/>
              <w:right w:val="single" w:color="000000" w:sz="8" w:space="0"/>
            </w:tcBorders>
            <w:shd w:val="clear" w:color="auto" w:fill="auto"/>
            <w:noWrap/>
            <w:vAlign w:val="center"/>
          </w:tcPr>
          <w:p w14:paraId="18C9FDAD">
            <w:pPr>
              <w:jc w:val="left"/>
              <w:rPr>
                <w:rFonts w:hint="eastAsia" w:ascii="仿宋_GB2312" w:hAnsi="等线" w:eastAsia="仿宋_GB2312" w:cs="仿宋_GB2312"/>
                <w:color w:val="auto"/>
                <w:sz w:val="24"/>
                <w:highlight w:val="none"/>
              </w:rPr>
            </w:pPr>
          </w:p>
        </w:tc>
        <w:tc>
          <w:tcPr>
            <w:tcW w:w="1288" w:type="dxa"/>
            <w:vMerge w:val="continue"/>
            <w:tcBorders>
              <w:left w:val="nil"/>
              <w:right w:val="single" w:color="000000" w:sz="8" w:space="0"/>
            </w:tcBorders>
            <w:shd w:val="clear" w:color="auto" w:fill="auto"/>
            <w:noWrap/>
            <w:vAlign w:val="center"/>
          </w:tcPr>
          <w:p w14:paraId="1FC62319">
            <w:pPr>
              <w:jc w:val="left"/>
              <w:rPr>
                <w:rFonts w:hint="eastAsia" w:ascii="仿宋_GB2312" w:hAnsi="等线" w:eastAsia="仿宋_GB2312" w:cs="仿宋_GB2312"/>
                <w:color w:val="auto"/>
                <w:sz w:val="24"/>
                <w:highlight w:val="none"/>
              </w:rPr>
            </w:pPr>
          </w:p>
        </w:tc>
      </w:tr>
      <w:tr w14:paraId="0FE8A70A">
        <w:tblPrEx>
          <w:tblCellMar>
            <w:top w:w="0" w:type="dxa"/>
            <w:left w:w="108" w:type="dxa"/>
            <w:bottom w:w="0" w:type="dxa"/>
            <w:right w:w="108" w:type="dxa"/>
          </w:tblCellMar>
        </w:tblPrEx>
        <w:trPr>
          <w:trHeight w:val="312" w:hRule="atLeast"/>
        </w:trPr>
        <w:tc>
          <w:tcPr>
            <w:tcW w:w="1634" w:type="dxa"/>
            <w:vMerge w:val="continue"/>
            <w:tcBorders>
              <w:left w:val="single" w:color="000000" w:sz="8" w:space="0"/>
              <w:right w:val="single" w:color="000000" w:sz="8" w:space="0"/>
            </w:tcBorders>
            <w:shd w:val="clear" w:color="auto" w:fill="auto"/>
            <w:vAlign w:val="center"/>
          </w:tcPr>
          <w:p w14:paraId="678FD263">
            <w:pPr>
              <w:jc w:val="left"/>
              <w:rPr>
                <w:rFonts w:hint="eastAsia" w:ascii="仿宋_GB2312" w:hAnsi="等线" w:eastAsia="仿宋_GB2312" w:cs="仿宋_GB2312"/>
                <w:color w:val="auto"/>
                <w:sz w:val="24"/>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32CFA41C">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left w:val="nil"/>
              <w:right w:val="single" w:color="000000" w:sz="8" w:space="0"/>
            </w:tcBorders>
            <w:shd w:val="clear" w:color="auto" w:fill="auto"/>
            <w:noWrap/>
            <w:vAlign w:val="center"/>
          </w:tcPr>
          <w:p w14:paraId="28B1E3C0">
            <w:pPr>
              <w:jc w:val="left"/>
              <w:rPr>
                <w:rFonts w:hint="eastAsia" w:ascii="仿宋_GB2312" w:hAnsi="等线" w:eastAsia="仿宋_GB2312" w:cs="仿宋_GB2312"/>
                <w:color w:val="auto"/>
                <w:sz w:val="24"/>
                <w:highlight w:val="none"/>
              </w:rPr>
            </w:pPr>
          </w:p>
        </w:tc>
        <w:tc>
          <w:tcPr>
            <w:tcW w:w="1288" w:type="dxa"/>
            <w:vMerge w:val="continue"/>
            <w:tcBorders>
              <w:left w:val="nil"/>
              <w:right w:val="single" w:color="000000" w:sz="8" w:space="0"/>
            </w:tcBorders>
            <w:shd w:val="clear" w:color="auto" w:fill="auto"/>
            <w:noWrap/>
            <w:vAlign w:val="center"/>
          </w:tcPr>
          <w:p w14:paraId="30BE652B">
            <w:pPr>
              <w:jc w:val="left"/>
              <w:rPr>
                <w:rFonts w:hint="eastAsia" w:ascii="仿宋_GB2312" w:hAnsi="等线" w:eastAsia="仿宋_GB2312" w:cs="仿宋_GB2312"/>
                <w:color w:val="auto"/>
                <w:sz w:val="24"/>
                <w:highlight w:val="none"/>
              </w:rPr>
            </w:pPr>
          </w:p>
        </w:tc>
      </w:tr>
      <w:tr w14:paraId="23A7CC39">
        <w:tblPrEx>
          <w:tblCellMar>
            <w:top w:w="0" w:type="dxa"/>
            <w:left w:w="108" w:type="dxa"/>
            <w:bottom w:w="0" w:type="dxa"/>
            <w:right w:w="108" w:type="dxa"/>
          </w:tblCellMar>
        </w:tblPrEx>
        <w:trPr>
          <w:trHeight w:val="312" w:hRule="atLeast"/>
        </w:trPr>
        <w:tc>
          <w:tcPr>
            <w:tcW w:w="1634" w:type="dxa"/>
            <w:vMerge w:val="continue"/>
            <w:tcBorders>
              <w:left w:val="single" w:color="000000" w:sz="8" w:space="0"/>
              <w:bottom w:val="single" w:color="000000" w:sz="8" w:space="0"/>
              <w:right w:val="single" w:color="000000" w:sz="8" w:space="0"/>
            </w:tcBorders>
            <w:shd w:val="clear" w:color="auto" w:fill="auto"/>
            <w:vAlign w:val="center"/>
          </w:tcPr>
          <w:p w14:paraId="1164B526">
            <w:pPr>
              <w:jc w:val="left"/>
              <w:rPr>
                <w:rFonts w:hint="eastAsia" w:ascii="仿宋_GB2312" w:hAnsi="等线" w:eastAsia="仿宋_GB2312" w:cs="仿宋_GB2312"/>
                <w:color w:val="auto"/>
                <w:sz w:val="24"/>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45E54B21">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left w:val="nil"/>
              <w:right w:val="single" w:color="000000" w:sz="8" w:space="0"/>
            </w:tcBorders>
            <w:shd w:val="clear" w:color="auto" w:fill="auto"/>
            <w:noWrap/>
            <w:vAlign w:val="center"/>
          </w:tcPr>
          <w:p w14:paraId="5B4272AE">
            <w:pPr>
              <w:jc w:val="left"/>
              <w:rPr>
                <w:rFonts w:hint="eastAsia" w:ascii="仿宋_GB2312" w:hAnsi="等线" w:eastAsia="仿宋_GB2312" w:cs="仿宋_GB2312"/>
                <w:color w:val="auto"/>
                <w:sz w:val="24"/>
                <w:highlight w:val="none"/>
              </w:rPr>
            </w:pPr>
          </w:p>
        </w:tc>
        <w:tc>
          <w:tcPr>
            <w:tcW w:w="1288" w:type="dxa"/>
            <w:vMerge w:val="continue"/>
            <w:tcBorders>
              <w:left w:val="nil"/>
              <w:bottom w:val="single" w:color="000000" w:sz="8" w:space="0"/>
              <w:right w:val="single" w:color="000000" w:sz="8" w:space="0"/>
            </w:tcBorders>
            <w:shd w:val="clear" w:color="auto" w:fill="auto"/>
            <w:noWrap/>
            <w:vAlign w:val="center"/>
          </w:tcPr>
          <w:p w14:paraId="4F38EB55">
            <w:pPr>
              <w:jc w:val="left"/>
              <w:rPr>
                <w:rFonts w:hint="eastAsia" w:ascii="仿宋_GB2312" w:hAnsi="等线" w:eastAsia="仿宋_GB2312" w:cs="仿宋_GB2312"/>
                <w:color w:val="auto"/>
                <w:sz w:val="24"/>
                <w:highlight w:val="none"/>
              </w:rPr>
            </w:pPr>
          </w:p>
        </w:tc>
      </w:tr>
      <w:tr w14:paraId="5F037263">
        <w:tblPrEx>
          <w:tblCellMar>
            <w:top w:w="0" w:type="dxa"/>
            <w:left w:w="108" w:type="dxa"/>
            <w:bottom w:w="0" w:type="dxa"/>
            <w:right w:w="108" w:type="dxa"/>
          </w:tblCellMar>
        </w:tblPrEx>
        <w:trPr>
          <w:trHeight w:val="187" w:hRule="atLeast"/>
        </w:trPr>
        <w:tc>
          <w:tcPr>
            <w:tcW w:w="1634" w:type="dxa"/>
            <w:vMerge w:val="restart"/>
            <w:tcBorders>
              <w:top w:val="nil"/>
              <w:left w:val="single" w:color="000000" w:sz="8" w:space="0"/>
              <w:right w:val="single" w:color="000000" w:sz="8" w:space="0"/>
            </w:tcBorders>
            <w:shd w:val="clear" w:color="auto" w:fill="auto"/>
            <w:vAlign w:val="center"/>
          </w:tcPr>
          <w:p w14:paraId="0977335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乌鲁木齐天山国际机场T2航站楼</w:t>
            </w: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6BCA63A5">
            <w:pPr>
              <w:widowControl/>
              <w:jc w:val="center"/>
              <w:textAlignment w:val="center"/>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0"/>
                <w:sz w:val="24"/>
                <w:highlight w:val="none"/>
                <w:lang w:bidi="ar"/>
              </w:rPr>
              <w:t>伯爵红茶</w:t>
            </w:r>
          </w:p>
        </w:tc>
        <w:tc>
          <w:tcPr>
            <w:tcW w:w="1593" w:type="dxa"/>
            <w:vMerge w:val="continue"/>
            <w:tcBorders>
              <w:left w:val="nil"/>
              <w:right w:val="single" w:color="000000" w:sz="8" w:space="0"/>
            </w:tcBorders>
            <w:shd w:val="clear" w:color="auto" w:fill="auto"/>
            <w:noWrap/>
            <w:vAlign w:val="center"/>
          </w:tcPr>
          <w:p w14:paraId="508A2894">
            <w:pPr>
              <w:widowControl/>
              <w:jc w:val="left"/>
              <w:textAlignment w:val="center"/>
              <w:rPr>
                <w:rFonts w:hint="eastAsia" w:ascii="仿宋_GB2312" w:hAnsi="等线" w:eastAsia="仿宋_GB2312" w:cs="仿宋_GB2312"/>
                <w:color w:val="auto"/>
                <w:sz w:val="24"/>
                <w:highlight w:val="none"/>
              </w:rPr>
            </w:pPr>
          </w:p>
        </w:tc>
        <w:tc>
          <w:tcPr>
            <w:tcW w:w="1288" w:type="dxa"/>
            <w:vMerge w:val="restart"/>
            <w:tcBorders>
              <w:top w:val="nil"/>
              <w:left w:val="nil"/>
              <w:right w:val="single" w:color="000000" w:sz="8" w:space="0"/>
            </w:tcBorders>
            <w:shd w:val="clear" w:color="auto" w:fill="auto"/>
            <w:noWrap/>
            <w:vAlign w:val="center"/>
          </w:tcPr>
          <w:p w14:paraId="350A2624">
            <w:pPr>
              <w:widowControl/>
              <w:jc w:val="center"/>
              <w:textAlignment w:val="center"/>
              <w:rPr>
                <w:rFonts w:hint="eastAsia" w:ascii="仿宋_GB2312" w:hAnsi="等线" w:eastAsia="仿宋_GB2312" w:cs="仿宋_GB2312"/>
                <w:color w:val="auto"/>
                <w:sz w:val="24"/>
                <w:highlight w:val="none"/>
              </w:rPr>
            </w:pPr>
            <w:r>
              <w:rPr>
                <w:rFonts w:hint="eastAsia" w:ascii="仿宋_GB2312" w:hAnsi="等线" w:eastAsia="仿宋_GB2312" w:cs="仿宋_GB2312"/>
                <w:color w:val="auto"/>
                <w:kern w:val="0"/>
                <w:sz w:val="24"/>
                <w:highlight w:val="none"/>
                <w:lang w:bidi="ar"/>
              </w:rPr>
              <w:t>500</w:t>
            </w:r>
          </w:p>
        </w:tc>
      </w:tr>
      <w:tr w14:paraId="2290F53A">
        <w:tblPrEx>
          <w:tblCellMar>
            <w:top w:w="0" w:type="dxa"/>
            <w:left w:w="108" w:type="dxa"/>
            <w:bottom w:w="0" w:type="dxa"/>
            <w:right w:w="108" w:type="dxa"/>
          </w:tblCellMar>
        </w:tblPrEx>
        <w:trPr>
          <w:trHeight w:val="187" w:hRule="atLeast"/>
        </w:trPr>
        <w:tc>
          <w:tcPr>
            <w:tcW w:w="1634" w:type="dxa"/>
            <w:vMerge w:val="continue"/>
            <w:tcBorders>
              <w:left w:val="single" w:color="000000" w:sz="8" w:space="0"/>
              <w:right w:val="single" w:color="000000" w:sz="8" w:space="0"/>
            </w:tcBorders>
            <w:shd w:val="clear" w:color="auto" w:fill="auto"/>
            <w:vAlign w:val="center"/>
          </w:tcPr>
          <w:p w14:paraId="7FED9E1E">
            <w:pPr>
              <w:jc w:val="left"/>
              <w:rPr>
                <w:color w:val="auto"/>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4E2F7E2A">
            <w:pPr>
              <w:widowControl/>
              <w:jc w:val="center"/>
              <w:textAlignment w:val="center"/>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0"/>
                <w:sz w:val="24"/>
                <w:highlight w:val="none"/>
                <w:lang w:bidi="ar"/>
              </w:rPr>
              <w:t>蜜桃乌龙茶</w:t>
            </w:r>
          </w:p>
        </w:tc>
        <w:tc>
          <w:tcPr>
            <w:tcW w:w="1593" w:type="dxa"/>
            <w:vMerge w:val="continue"/>
            <w:tcBorders>
              <w:left w:val="nil"/>
              <w:right w:val="single" w:color="000000" w:sz="8" w:space="0"/>
            </w:tcBorders>
            <w:shd w:val="clear" w:color="auto" w:fill="auto"/>
            <w:noWrap/>
            <w:vAlign w:val="center"/>
          </w:tcPr>
          <w:p w14:paraId="16AB0402">
            <w:pPr>
              <w:jc w:val="left"/>
              <w:rPr>
                <w:rFonts w:hint="eastAsia" w:ascii="仿宋_GB2312" w:hAnsi="等线" w:eastAsia="仿宋_GB2312" w:cs="仿宋_GB2312"/>
                <w:color w:val="auto"/>
                <w:sz w:val="24"/>
                <w:highlight w:val="none"/>
              </w:rPr>
            </w:pPr>
          </w:p>
        </w:tc>
        <w:tc>
          <w:tcPr>
            <w:tcW w:w="1288" w:type="dxa"/>
            <w:vMerge w:val="continue"/>
            <w:tcBorders>
              <w:left w:val="nil"/>
              <w:right w:val="single" w:color="000000" w:sz="8" w:space="0"/>
            </w:tcBorders>
            <w:shd w:val="clear" w:color="auto" w:fill="auto"/>
            <w:noWrap/>
            <w:vAlign w:val="center"/>
          </w:tcPr>
          <w:p w14:paraId="21278390">
            <w:pPr>
              <w:jc w:val="left"/>
              <w:rPr>
                <w:rFonts w:hint="eastAsia" w:ascii="仿宋_GB2312" w:hAnsi="等线" w:eastAsia="仿宋_GB2312" w:cs="仿宋_GB2312"/>
                <w:color w:val="auto"/>
                <w:sz w:val="24"/>
                <w:highlight w:val="none"/>
              </w:rPr>
            </w:pPr>
          </w:p>
        </w:tc>
      </w:tr>
      <w:tr w14:paraId="262BC50D">
        <w:tblPrEx>
          <w:tblCellMar>
            <w:top w:w="0" w:type="dxa"/>
            <w:left w:w="108" w:type="dxa"/>
            <w:bottom w:w="0" w:type="dxa"/>
            <w:right w:w="108" w:type="dxa"/>
          </w:tblCellMar>
        </w:tblPrEx>
        <w:trPr>
          <w:trHeight w:val="187" w:hRule="atLeast"/>
        </w:trPr>
        <w:tc>
          <w:tcPr>
            <w:tcW w:w="1634" w:type="dxa"/>
            <w:vMerge w:val="continue"/>
            <w:tcBorders>
              <w:left w:val="single" w:color="000000" w:sz="8" w:space="0"/>
              <w:right w:val="single" w:color="000000" w:sz="8" w:space="0"/>
            </w:tcBorders>
            <w:shd w:val="clear" w:color="auto" w:fill="auto"/>
            <w:vAlign w:val="center"/>
          </w:tcPr>
          <w:p w14:paraId="7959CD40">
            <w:pPr>
              <w:jc w:val="left"/>
              <w:rPr>
                <w:rFonts w:hint="eastAsia" w:ascii="仿宋_GB2312" w:hAnsi="等线" w:eastAsia="仿宋_GB2312" w:cs="仿宋_GB2312"/>
                <w:color w:val="auto"/>
                <w:sz w:val="24"/>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7AA608BD">
            <w:pPr>
              <w:widowControl/>
              <w:jc w:val="center"/>
              <w:textAlignment w:val="center"/>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0"/>
                <w:sz w:val="24"/>
                <w:highlight w:val="none"/>
                <w:lang w:bidi="ar"/>
              </w:rPr>
              <w:t>英式早餐红茶</w:t>
            </w:r>
          </w:p>
        </w:tc>
        <w:tc>
          <w:tcPr>
            <w:tcW w:w="1593" w:type="dxa"/>
            <w:vMerge w:val="continue"/>
            <w:tcBorders>
              <w:left w:val="nil"/>
              <w:right w:val="single" w:color="000000" w:sz="8" w:space="0"/>
            </w:tcBorders>
            <w:shd w:val="clear" w:color="auto" w:fill="auto"/>
            <w:noWrap/>
            <w:vAlign w:val="center"/>
          </w:tcPr>
          <w:p w14:paraId="46ED38D3">
            <w:pPr>
              <w:jc w:val="left"/>
              <w:rPr>
                <w:rFonts w:hint="eastAsia" w:ascii="仿宋_GB2312" w:hAnsi="等线" w:eastAsia="仿宋_GB2312" w:cs="仿宋_GB2312"/>
                <w:color w:val="auto"/>
                <w:sz w:val="24"/>
                <w:highlight w:val="none"/>
              </w:rPr>
            </w:pPr>
          </w:p>
        </w:tc>
        <w:tc>
          <w:tcPr>
            <w:tcW w:w="1288" w:type="dxa"/>
            <w:vMerge w:val="continue"/>
            <w:tcBorders>
              <w:left w:val="nil"/>
              <w:right w:val="single" w:color="000000" w:sz="8" w:space="0"/>
            </w:tcBorders>
            <w:shd w:val="clear" w:color="auto" w:fill="auto"/>
            <w:noWrap/>
            <w:vAlign w:val="center"/>
          </w:tcPr>
          <w:p w14:paraId="553C36DC">
            <w:pPr>
              <w:jc w:val="left"/>
              <w:rPr>
                <w:rFonts w:hint="eastAsia" w:ascii="仿宋_GB2312" w:hAnsi="等线" w:eastAsia="仿宋_GB2312" w:cs="仿宋_GB2312"/>
                <w:color w:val="auto"/>
                <w:sz w:val="24"/>
                <w:highlight w:val="none"/>
              </w:rPr>
            </w:pPr>
          </w:p>
        </w:tc>
      </w:tr>
      <w:tr w14:paraId="25C95F2C">
        <w:tblPrEx>
          <w:tblCellMar>
            <w:top w:w="0" w:type="dxa"/>
            <w:left w:w="108" w:type="dxa"/>
            <w:bottom w:w="0" w:type="dxa"/>
            <w:right w:w="108" w:type="dxa"/>
          </w:tblCellMar>
        </w:tblPrEx>
        <w:trPr>
          <w:trHeight w:val="187" w:hRule="atLeast"/>
        </w:trPr>
        <w:tc>
          <w:tcPr>
            <w:tcW w:w="1634" w:type="dxa"/>
            <w:vMerge w:val="continue"/>
            <w:tcBorders>
              <w:left w:val="single" w:color="000000" w:sz="8" w:space="0"/>
              <w:right w:val="single" w:color="000000" w:sz="8" w:space="0"/>
            </w:tcBorders>
            <w:shd w:val="clear" w:color="auto" w:fill="auto"/>
            <w:vAlign w:val="center"/>
          </w:tcPr>
          <w:p w14:paraId="3B61EFE1">
            <w:pPr>
              <w:jc w:val="left"/>
              <w:rPr>
                <w:rFonts w:hint="eastAsia" w:ascii="仿宋_GB2312" w:hAnsi="等线" w:eastAsia="仿宋_GB2312" w:cs="仿宋_GB2312"/>
                <w:color w:val="auto"/>
                <w:sz w:val="24"/>
                <w:highlight w:val="none"/>
              </w:rPr>
            </w:pPr>
          </w:p>
        </w:tc>
        <w:tc>
          <w:tcPr>
            <w:tcW w:w="3713" w:type="dxa"/>
            <w:tcBorders>
              <w:top w:val="nil"/>
              <w:left w:val="single" w:color="000000" w:sz="8" w:space="0"/>
              <w:bottom w:val="single" w:color="000000" w:sz="8" w:space="0"/>
              <w:right w:val="single" w:color="000000" w:sz="8" w:space="0"/>
            </w:tcBorders>
            <w:shd w:val="clear" w:color="auto" w:fill="auto"/>
            <w:noWrap/>
            <w:vAlign w:val="center"/>
          </w:tcPr>
          <w:p w14:paraId="59804F3A">
            <w:pPr>
              <w:widowControl/>
              <w:jc w:val="center"/>
              <w:textAlignment w:val="center"/>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0"/>
                <w:sz w:val="24"/>
                <w:highlight w:val="none"/>
                <w:lang w:bidi="ar"/>
              </w:rPr>
              <w:t>锡兰红茶</w:t>
            </w:r>
          </w:p>
        </w:tc>
        <w:tc>
          <w:tcPr>
            <w:tcW w:w="1593" w:type="dxa"/>
            <w:vMerge w:val="continue"/>
            <w:tcBorders>
              <w:left w:val="nil"/>
              <w:right w:val="single" w:color="000000" w:sz="8" w:space="0"/>
            </w:tcBorders>
            <w:shd w:val="clear" w:color="auto" w:fill="auto"/>
            <w:noWrap/>
            <w:vAlign w:val="center"/>
          </w:tcPr>
          <w:p w14:paraId="54D93E62">
            <w:pPr>
              <w:jc w:val="left"/>
              <w:rPr>
                <w:rFonts w:hint="eastAsia" w:ascii="仿宋_GB2312" w:hAnsi="等线" w:eastAsia="仿宋_GB2312" w:cs="仿宋_GB2312"/>
                <w:color w:val="auto"/>
                <w:sz w:val="24"/>
                <w:highlight w:val="none"/>
              </w:rPr>
            </w:pPr>
          </w:p>
        </w:tc>
        <w:tc>
          <w:tcPr>
            <w:tcW w:w="1288" w:type="dxa"/>
            <w:vMerge w:val="continue"/>
            <w:tcBorders>
              <w:left w:val="nil"/>
              <w:right w:val="single" w:color="000000" w:sz="8" w:space="0"/>
            </w:tcBorders>
            <w:shd w:val="clear" w:color="auto" w:fill="auto"/>
            <w:noWrap/>
            <w:vAlign w:val="center"/>
          </w:tcPr>
          <w:p w14:paraId="10E4E879">
            <w:pPr>
              <w:jc w:val="left"/>
              <w:rPr>
                <w:rFonts w:hint="eastAsia" w:ascii="仿宋_GB2312" w:hAnsi="等线" w:eastAsia="仿宋_GB2312" w:cs="仿宋_GB2312"/>
                <w:color w:val="auto"/>
                <w:sz w:val="24"/>
                <w:highlight w:val="none"/>
              </w:rPr>
            </w:pPr>
          </w:p>
        </w:tc>
      </w:tr>
      <w:tr w14:paraId="1D87BAC9">
        <w:tblPrEx>
          <w:tblCellMar>
            <w:top w:w="0" w:type="dxa"/>
            <w:left w:w="108" w:type="dxa"/>
            <w:bottom w:w="0" w:type="dxa"/>
            <w:right w:w="108" w:type="dxa"/>
          </w:tblCellMar>
        </w:tblPrEx>
        <w:trPr>
          <w:trHeight w:val="187" w:hRule="atLeast"/>
        </w:trPr>
        <w:tc>
          <w:tcPr>
            <w:tcW w:w="1634" w:type="dxa"/>
            <w:vMerge w:val="continue"/>
            <w:tcBorders>
              <w:left w:val="single" w:color="000000" w:sz="8" w:space="0"/>
              <w:bottom w:val="single" w:color="auto" w:sz="4" w:space="0"/>
              <w:right w:val="single" w:color="000000" w:sz="8" w:space="0"/>
            </w:tcBorders>
            <w:shd w:val="clear" w:color="auto" w:fill="auto"/>
            <w:vAlign w:val="center"/>
          </w:tcPr>
          <w:p w14:paraId="018AA264">
            <w:pPr>
              <w:jc w:val="left"/>
              <w:rPr>
                <w:rFonts w:hint="eastAsia" w:ascii="仿宋_GB2312" w:hAnsi="等线" w:eastAsia="仿宋_GB2312" w:cs="仿宋_GB2312"/>
                <w:color w:val="auto"/>
                <w:sz w:val="24"/>
                <w:highlight w:val="none"/>
              </w:rPr>
            </w:pPr>
          </w:p>
        </w:tc>
        <w:tc>
          <w:tcPr>
            <w:tcW w:w="3713" w:type="dxa"/>
            <w:tcBorders>
              <w:top w:val="nil"/>
              <w:left w:val="single" w:color="000000" w:sz="8" w:space="0"/>
              <w:bottom w:val="single" w:color="auto" w:sz="4" w:space="0"/>
              <w:right w:val="single" w:color="000000" w:sz="8" w:space="0"/>
            </w:tcBorders>
            <w:shd w:val="clear" w:color="auto" w:fill="auto"/>
            <w:noWrap/>
            <w:vAlign w:val="center"/>
          </w:tcPr>
          <w:p w14:paraId="01D2799B">
            <w:pPr>
              <w:widowControl/>
              <w:jc w:val="center"/>
              <w:textAlignment w:val="center"/>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0"/>
                <w:sz w:val="24"/>
                <w:highlight w:val="none"/>
                <w:lang w:bidi="ar"/>
              </w:rPr>
              <w:t>大吉岭红茶</w:t>
            </w:r>
          </w:p>
        </w:tc>
        <w:tc>
          <w:tcPr>
            <w:tcW w:w="1593" w:type="dxa"/>
            <w:vMerge w:val="continue"/>
            <w:tcBorders>
              <w:left w:val="nil"/>
              <w:bottom w:val="single" w:color="auto" w:sz="4" w:space="0"/>
              <w:right w:val="single" w:color="000000" w:sz="8" w:space="0"/>
            </w:tcBorders>
            <w:shd w:val="clear" w:color="auto" w:fill="auto"/>
            <w:noWrap/>
            <w:vAlign w:val="center"/>
          </w:tcPr>
          <w:p w14:paraId="6FC9F77E">
            <w:pPr>
              <w:jc w:val="left"/>
              <w:rPr>
                <w:rFonts w:hint="eastAsia" w:ascii="仿宋_GB2312" w:hAnsi="等线" w:eastAsia="仿宋_GB2312" w:cs="仿宋_GB2312"/>
                <w:color w:val="auto"/>
                <w:sz w:val="24"/>
                <w:highlight w:val="none"/>
              </w:rPr>
            </w:pPr>
          </w:p>
        </w:tc>
        <w:tc>
          <w:tcPr>
            <w:tcW w:w="1288" w:type="dxa"/>
            <w:vMerge w:val="continue"/>
            <w:tcBorders>
              <w:left w:val="nil"/>
              <w:bottom w:val="single" w:color="auto" w:sz="4" w:space="0"/>
              <w:right w:val="single" w:color="000000" w:sz="8" w:space="0"/>
            </w:tcBorders>
            <w:shd w:val="clear" w:color="auto" w:fill="auto"/>
            <w:noWrap/>
            <w:vAlign w:val="center"/>
          </w:tcPr>
          <w:p w14:paraId="30EDBBA2">
            <w:pPr>
              <w:jc w:val="left"/>
              <w:rPr>
                <w:rFonts w:hint="eastAsia" w:ascii="仿宋_GB2312" w:hAnsi="等线" w:eastAsia="仿宋_GB2312" w:cs="仿宋_GB2312"/>
                <w:color w:val="auto"/>
                <w:sz w:val="24"/>
                <w:highlight w:val="none"/>
              </w:rPr>
            </w:pPr>
          </w:p>
        </w:tc>
      </w:tr>
      <w:tr w14:paraId="2481EB1B">
        <w:tblPrEx>
          <w:tblCellMar>
            <w:top w:w="0" w:type="dxa"/>
            <w:left w:w="108" w:type="dxa"/>
            <w:bottom w:w="0" w:type="dxa"/>
            <w:right w:w="108" w:type="dxa"/>
          </w:tblCellMar>
        </w:tblPrEx>
        <w:trPr>
          <w:trHeight w:val="187" w:hRule="atLeast"/>
        </w:trPr>
        <w:tc>
          <w:tcPr>
            <w:tcW w:w="82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9FF2CE">
            <w:pPr>
              <w:jc w:val="left"/>
              <w:rPr>
                <w:rFonts w:hint="eastAsia" w:ascii="仿宋_GB2312" w:hAnsi="等线" w:eastAsia="仿宋_GB2312" w:cs="仿宋_GB2312"/>
                <w:color w:val="auto"/>
                <w:sz w:val="24"/>
                <w:highlight w:val="none"/>
              </w:rPr>
            </w:pPr>
            <w:r>
              <w:rPr>
                <w:rFonts w:hint="eastAsia" w:ascii="仿宋_GB2312" w:hAnsi="等线" w:eastAsia="仿宋_GB2312" w:cs="仿宋_GB2312"/>
                <w:color w:val="auto"/>
                <w:sz w:val="24"/>
                <w:highlight w:val="none"/>
              </w:rPr>
              <w:t>注：</w:t>
            </w:r>
          </w:p>
          <w:p w14:paraId="5B2491CA">
            <w:pPr>
              <w:jc w:val="left"/>
              <w:rPr>
                <w:rFonts w:hint="eastAsia" w:ascii="仿宋_GB2312" w:hAnsi="等线" w:eastAsia="仿宋_GB2312" w:cs="仿宋_GB2312"/>
                <w:color w:val="auto"/>
                <w:sz w:val="24"/>
                <w:highlight w:val="none"/>
              </w:rPr>
            </w:pPr>
            <w:r>
              <w:rPr>
                <w:rFonts w:hint="eastAsia" w:ascii="仿宋_GB2312" w:hAnsi="等线" w:eastAsia="仿宋_GB2312" w:cs="仿宋_GB2312"/>
                <w:color w:val="auto"/>
                <w:sz w:val="24"/>
                <w:highlight w:val="none"/>
              </w:rPr>
              <w:t>1.如后续有新站点，按照上述站点的最低起送量送货</w:t>
            </w:r>
          </w:p>
          <w:p w14:paraId="32E16BA9">
            <w:pPr>
              <w:jc w:val="left"/>
              <w:rPr>
                <w:rFonts w:hint="eastAsia" w:ascii="仿宋_GB2312" w:hAnsi="等线" w:eastAsia="仿宋_GB2312" w:cs="仿宋_GB2312"/>
                <w:color w:val="auto"/>
                <w:sz w:val="24"/>
                <w:highlight w:val="none"/>
              </w:rPr>
            </w:pPr>
            <w:r>
              <w:rPr>
                <w:rFonts w:hint="eastAsia" w:ascii="仿宋_GB2312" w:hAnsi="等线" w:eastAsia="仿宋_GB2312" w:cs="仿宋_GB2312"/>
                <w:color w:val="auto"/>
                <w:sz w:val="24"/>
                <w:highlight w:val="none"/>
              </w:rPr>
              <w:t>2.如中标多种物料，上述起送量可合并。</w:t>
            </w:r>
          </w:p>
        </w:tc>
      </w:tr>
    </w:tbl>
    <w:p w14:paraId="77A6C615">
      <w:pPr>
        <w:pStyle w:val="2"/>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07BBF"/>
    <w:multiLevelType w:val="singleLevel"/>
    <w:tmpl w:val="36A07B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74"/>
    <w:rsid w:val="000365F7"/>
    <w:rsid w:val="0007564F"/>
    <w:rsid w:val="000778C9"/>
    <w:rsid w:val="000A6C1A"/>
    <w:rsid w:val="000D1D09"/>
    <w:rsid w:val="000E0EA5"/>
    <w:rsid w:val="000F0BDD"/>
    <w:rsid w:val="000F7A02"/>
    <w:rsid w:val="00102210"/>
    <w:rsid w:val="00140C55"/>
    <w:rsid w:val="001A0030"/>
    <w:rsid w:val="001C2E0A"/>
    <w:rsid w:val="00251EB7"/>
    <w:rsid w:val="00256E92"/>
    <w:rsid w:val="002A3250"/>
    <w:rsid w:val="002B73BA"/>
    <w:rsid w:val="002D31C4"/>
    <w:rsid w:val="002F4B0E"/>
    <w:rsid w:val="00304777"/>
    <w:rsid w:val="0030534E"/>
    <w:rsid w:val="00332090"/>
    <w:rsid w:val="0038440B"/>
    <w:rsid w:val="00396A31"/>
    <w:rsid w:val="003A1B56"/>
    <w:rsid w:val="003F0289"/>
    <w:rsid w:val="003F24EB"/>
    <w:rsid w:val="00457375"/>
    <w:rsid w:val="00476260"/>
    <w:rsid w:val="004E2378"/>
    <w:rsid w:val="004E50CE"/>
    <w:rsid w:val="0050176A"/>
    <w:rsid w:val="005059FB"/>
    <w:rsid w:val="00511582"/>
    <w:rsid w:val="00513806"/>
    <w:rsid w:val="00536021"/>
    <w:rsid w:val="0055444F"/>
    <w:rsid w:val="005B64DD"/>
    <w:rsid w:val="00677E6E"/>
    <w:rsid w:val="006A7619"/>
    <w:rsid w:val="006B566A"/>
    <w:rsid w:val="006C6374"/>
    <w:rsid w:val="006D1D45"/>
    <w:rsid w:val="006F3D46"/>
    <w:rsid w:val="00715DE1"/>
    <w:rsid w:val="00720654"/>
    <w:rsid w:val="007539A8"/>
    <w:rsid w:val="007B7EAC"/>
    <w:rsid w:val="007D00C4"/>
    <w:rsid w:val="007D4814"/>
    <w:rsid w:val="00827D54"/>
    <w:rsid w:val="0088355F"/>
    <w:rsid w:val="008C308E"/>
    <w:rsid w:val="008E328B"/>
    <w:rsid w:val="00960E25"/>
    <w:rsid w:val="00961383"/>
    <w:rsid w:val="00966107"/>
    <w:rsid w:val="00967617"/>
    <w:rsid w:val="00975C03"/>
    <w:rsid w:val="009B34B1"/>
    <w:rsid w:val="009E3163"/>
    <w:rsid w:val="009E6EE6"/>
    <w:rsid w:val="009F3944"/>
    <w:rsid w:val="00A16205"/>
    <w:rsid w:val="00A22E94"/>
    <w:rsid w:val="00A53E6E"/>
    <w:rsid w:val="00AC7777"/>
    <w:rsid w:val="00AE4F60"/>
    <w:rsid w:val="00B0204C"/>
    <w:rsid w:val="00B30B0A"/>
    <w:rsid w:val="00B7361B"/>
    <w:rsid w:val="00B81A3F"/>
    <w:rsid w:val="00C110DA"/>
    <w:rsid w:val="00C1773E"/>
    <w:rsid w:val="00CC4272"/>
    <w:rsid w:val="00D16196"/>
    <w:rsid w:val="00E043B7"/>
    <w:rsid w:val="00E15374"/>
    <w:rsid w:val="00E714F4"/>
    <w:rsid w:val="00EA4072"/>
    <w:rsid w:val="00EE3D2C"/>
    <w:rsid w:val="00EE7048"/>
    <w:rsid w:val="00EF72B0"/>
    <w:rsid w:val="00F0130E"/>
    <w:rsid w:val="00F51663"/>
    <w:rsid w:val="00F7166B"/>
    <w:rsid w:val="00F95616"/>
    <w:rsid w:val="00F96338"/>
    <w:rsid w:val="00FC08A5"/>
    <w:rsid w:val="00FF180E"/>
    <w:rsid w:val="08610ACC"/>
    <w:rsid w:val="08AD6105"/>
    <w:rsid w:val="09956EA8"/>
    <w:rsid w:val="0A41285F"/>
    <w:rsid w:val="0D951880"/>
    <w:rsid w:val="0F17584D"/>
    <w:rsid w:val="196E67D3"/>
    <w:rsid w:val="1D0F7A0F"/>
    <w:rsid w:val="1E615194"/>
    <w:rsid w:val="1EA71BE7"/>
    <w:rsid w:val="20F46465"/>
    <w:rsid w:val="229F33F0"/>
    <w:rsid w:val="272F14D3"/>
    <w:rsid w:val="2F411719"/>
    <w:rsid w:val="2F925314"/>
    <w:rsid w:val="305943C2"/>
    <w:rsid w:val="362757CE"/>
    <w:rsid w:val="3E410255"/>
    <w:rsid w:val="40F34575"/>
    <w:rsid w:val="427E5C8F"/>
    <w:rsid w:val="4342272F"/>
    <w:rsid w:val="4432144D"/>
    <w:rsid w:val="44AD7E28"/>
    <w:rsid w:val="46D358EE"/>
    <w:rsid w:val="551C08B3"/>
    <w:rsid w:val="55260C56"/>
    <w:rsid w:val="623A66D0"/>
    <w:rsid w:val="64CC5AEF"/>
    <w:rsid w:val="69A4470A"/>
    <w:rsid w:val="6C696D61"/>
    <w:rsid w:val="6D5E7540"/>
    <w:rsid w:val="71832468"/>
    <w:rsid w:val="765B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autoSpaceDE w:val="0"/>
      <w:autoSpaceDN w:val="0"/>
      <w:spacing w:line="600" w:lineRule="exact"/>
      <w:contextualSpacing/>
      <w:jc w:val="left"/>
      <w:outlineLvl w:val="0"/>
    </w:pPr>
    <w:rPr>
      <w:rFonts w:ascii="仿宋" w:hAnsi="宋体" w:eastAsia="小标宋" w:cs="宋体"/>
      <w:b/>
      <w:bCs/>
      <w:kern w:val="44"/>
      <w:sz w:val="44"/>
      <w:szCs w:val="44"/>
      <w:lang w:val="zh-CN" w:bidi="zh-CN"/>
    </w:rPr>
  </w:style>
  <w:style w:type="paragraph" w:styleId="4">
    <w:name w:val="heading 2"/>
    <w:basedOn w:val="1"/>
    <w:next w:val="1"/>
    <w:link w:val="25"/>
    <w:semiHidden/>
    <w:unhideWhenUsed/>
    <w:qFormat/>
    <w:uiPriority w:val="9"/>
    <w:pPr>
      <w:keepNext/>
      <w:keepLines/>
      <w:autoSpaceDE w:val="0"/>
      <w:autoSpaceDN w:val="0"/>
      <w:spacing w:before="160" w:after="80" w:line="600" w:lineRule="exact"/>
      <w:contextualSpacing/>
      <w:jc w:val="left"/>
      <w:outlineLvl w:val="1"/>
    </w:pPr>
    <w:rPr>
      <w:rFonts w:asciiTheme="majorHAnsi" w:hAnsiTheme="majorHAnsi" w:eastAsiaTheme="majorEastAsia" w:cstheme="majorBidi"/>
      <w:color w:val="104862" w:themeColor="accent1" w:themeShade="BF"/>
      <w:kern w:val="0"/>
      <w:sz w:val="40"/>
      <w:szCs w:val="40"/>
      <w:lang w:val="zh-CN" w:bidi="zh-CN"/>
    </w:rPr>
  </w:style>
  <w:style w:type="paragraph" w:styleId="5">
    <w:name w:val="heading 3"/>
    <w:basedOn w:val="1"/>
    <w:next w:val="1"/>
    <w:link w:val="26"/>
    <w:semiHidden/>
    <w:unhideWhenUsed/>
    <w:qFormat/>
    <w:uiPriority w:val="9"/>
    <w:pPr>
      <w:keepNext/>
      <w:keepLines/>
      <w:autoSpaceDE w:val="0"/>
      <w:autoSpaceDN w:val="0"/>
      <w:spacing w:before="160" w:after="80" w:line="600" w:lineRule="exact"/>
      <w:contextualSpacing/>
      <w:jc w:val="left"/>
      <w:outlineLvl w:val="2"/>
    </w:pPr>
    <w:rPr>
      <w:rFonts w:asciiTheme="majorHAnsi" w:hAnsiTheme="majorHAnsi" w:eastAsiaTheme="majorEastAsia" w:cstheme="majorBidi"/>
      <w:color w:val="104862" w:themeColor="accent1" w:themeShade="BF"/>
      <w:kern w:val="0"/>
      <w:sz w:val="32"/>
      <w:szCs w:val="32"/>
      <w:lang w:val="zh-CN" w:bidi="zh-CN"/>
    </w:rPr>
  </w:style>
  <w:style w:type="paragraph" w:styleId="6">
    <w:name w:val="heading 4"/>
    <w:basedOn w:val="1"/>
    <w:next w:val="1"/>
    <w:link w:val="27"/>
    <w:semiHidden/>
    <w:unhideWhenUsed/>
    <w:qFormat/>
    <w:uiPriority w:val="9"/>
    <w:pPr>
      <w:keepNext/>
      <w:keepLines/>
      <w:autoSpaceDE w:val="0"/>
      <w:autoSpaceDN w:val="0"/>
      <w:spacing w:before="80" w:after="40" w:line="600" w:lineRule="exact"/>
      <w:contextualSpacing/>
      <w:jc w:val="left"/>
      <w:outlineLvl w:val="3"/>
    </w:pPr>
    <w:rPr>
      <w:rFonts w:cstheme="majorBidi"/>
      <w:color w:val="104862" w:themeColor="accent1" w:themeShade="BF"/>
      <w:kern w:val="0"/>
      <w:sz w:val="28"/>
      <w:szCs w:val="28"/>
      <w:lang w:val="zh-CN" w:bidi="zh-CN"/>
    </w:rPr>
  </w:style>
  <w:style w:type="paragraph" w:styleId="7">
    <w:name w:val="heading 5"/>
    <w:basedOn w:val="1"/>
    <w:next w:val="1"/>
    <w:link w:val="28"/>
    <w:semiHidden/>
    <w:unhideWhenUsed/>
    <w:qFormat/>
    <w:uiPriority w:val="9"/>
    <w:pPr>
      <w:keepNext/>
      <w:keepLines/>
      <w:autoSpaceDE w:val="0"/>
      <w:autoSpaceDN w:val="0"/>
      <w:spacing w:before="80" w:after="40" w:line="600" w:lineRule="exact"/>
      <w:contextualSpacing/>
      <w:jc w:val="left"/>
      <w:outlineLvl w:val="4"/>
    </w:pPr>
    <w:rPr>
      <w:rFonts w:cstheme="majorBidi"/>
      <w:color w:val="104862" w:themeColor="accent1" w:themeShade="BF"/>
      <w:kern w:val="0"/>
      <w:sz w:val="24"/>
      <w:lang w:val="zh-CN" w:bidi="zh-CN"/>
    </w:rPr>
  </w:style>
  <w:style w:type="paragraph" w:styleId="8">
    <w:name w:val="heading 6"/>
    <w:basedOn w:val="1"/>
    <w:next w:val="1"/>
    <w:link w:val="29"/>
    <w:semiHidden/>
    <w:unhideWhenUsed/>
    <w:qFormat/>
    <w:uiPriority w:val="9"/>
    <w:pPr>
      <w:keepNext/>
      <w:keepLines/>
      <w:autoSpaceDE w:val="0"/>
      <w:autoSpaceDN w:val="0"/>
      <w:spacing w:before="40" w:line="600" w:lineRule="exact"/>
      <w:contextualSpacing/>
      <w:jc w:val="left"/>
      <w:outlineLvl w:val="5"/>
    </w:pPr>
    <w:rPr>
      <w:rFonts w:cstheme="majorBidi"/>
      <w:b/>
      <w:bCs/>
      <w:color w:val="104862" w:themeColor="accent1" w:themeShade="BF"/>
      <w:kern w:val="0"/>
      <w:sz w:val="32"/>
      <w:szCs w:val="22"/>
      <w:lang w:val="zh-CN" w:bidi="zh-CN"/>
    </w:rPr>
  </w:style>
  <w:style w:type="paragraph" w:styleId="9">
    <w:name w:val="heading 7"/>
    <w:basedOn w:val="1"/>
    <w:next w:val="1"/>
    <w:link w:val="30"/>
    <w:semiHidden/>
    <w:unhideWhenUsed/>
    <w:qFormat/>
    <w:uiPriority w:val="9"/>
    <w:pPr>
      <w:keepNext/>
      <w:keepLines/>
      <w:autoSpaceDE w:val="0"/>
      <w:autoSpaceDN w:val="0"/>
      <w:spacing w:before="40" w:line="600" w:lineRule="exact"/>
      <w:contextualSpacing/>
      <w:jc w:val="left"/>
      <w:outlineLvl w:val="6"/>
    </w:pPr>
    <w:rPr>
      <w:rFonts w:cstheme="majorBidi"/>
      <w:b/>
      <w:bCs/>
      <w:color w:val="595959" w:themeColor="text1" w:themeTint="A6"/>
      <w:kern w:val="0"/>
      <w:sz w:val="32"/>
      <w:szCs w:val="22"/>
      <w:lang w:val="zh-CN" w:bidi="zh-CN"/>
      <w14:textFill>
        <w14:solidFill>
          <w14:schemeClr w14:val="tx1">
            <w14:lumMod w14:val="65000"/>
            <w14:lumOff w14:val="35000"/>
          </w14:schemeClr>
        </w14:solidFill>
      </w14:textFill>
    </w:rPr>
  </w:style>
  <w:style w:type="paragraph" w:styleId="10">
    <w:name w:val="heading 8"/>
    <w:basedOn w:val="1"/>
    <w:next w:val="1"/>
    <w:link w:val="31"/>
    <w:semiHidden/>
    <w:unhideWhenUsed/>
    <w:qFormat/>
    <w:uiPriority w:val="9"/>
    <w:pPr>
      <w:keepNext/>
      <w:keepLines/>
      <w:autoSpaceDE w:val="0"/>
      <w:autoSpaceDN w:val="0"/>
      <w:spacing w:line="600" w:lineRule="exact"/>
      <w:contextualSpacing/>
      <w:jc w:val="left"/>
      <w:outlineLvl w:val="7"/>
    </w:pPr>
    <w:rPr>
      <w:rFonts w:cstheme="majorBidi"/>
      <w:color w:val="595959" w:themeColor="text1" w:themeTint="A6"/>
      <w:kern w:val="0"/>
      <w:sz w:val="32"/>
      <w:szCs w:val="22"/>
      <w:lang w:val="zh-CN" w:bidi="zh-CN"/>
      <w14:textFill>
        <w14:solidFill>
          <w14:schemeClr w14:val="tx1">
            <w14:lumMod w14:val="65000"/>
            <w14:lumOff w14:val="35000"/>
          </w14:schemeClr>
        </w14:solidFill>
      </w14:textFill>
    </w:rPr>
  </w:style>
  <w:style w:type="paragraph" w:styleId="11">
    <w:name w:val="heading 9"/>
    <w:basedOn w:val="1"/>
    <w:next w:val="1"/>
    <w:link w:val="32"/>
    <w:semiHidden/>
    <w:unhideWhenUsed/>
    <w:qFormat/>
    <w:uiPriority w:val="9"/>
    <w:pPr>
      <w:keepNext/>
      <w:keepLines/>
      <w:autoSpaceDE w:val="0"/>
      <w:autoSpaceDN w:val="0"/>
      <w:spacing w:line="600" w:lineRule="exact"/>
      <w:contextualSpacing/>
      <w:jc w:val="left"/>
      <w:outlineLvl w:val="8"/>
    </w:pPr>
    <w:rPr>
      <w:rFonts w:eastAsiaTheme="majorEastAsia" w:cstheme="majorBidi"/>
      <w:color w:val="595959" w:themeColor="text1" w:themeTint="A6"/>
      <w:kern w:val="0"/>
      <w:sz w:val="32"/>
      <w:szCs w:val="22"/>
      <w:lang w:val="zh-CN" w:bidi="zh-CN"/>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annotation text"/>
    <w:basedOn w:val="1"/>
    <w:link w:val="44"/>
    <w:unhideWhenUsed/>
    <w:qFormat/>
    <w:uiPriority w:val="99"/>
    <w:pPr>
      <w:jc w:val="left"/>
    </w:p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3"/>
    <w:qFormat/>
    <w:uiPriority w:val="11"/>
    <w:pPr>
      <w:autoSpaceDE w:val="0"/>
      <w:autoSpaceDN w:val="0"/>
      <w:spacing w:after="160" w:line="600" w:lineRule="exact"/>
      <w:contextualSpacing/>
      <w:jc w:val="center"/>
    </w:pPr>
    <w:rPr>
      <w:rFonts w:asciiTheme="majorHAnsi" w:hAnsiTheme="majorHAnsi" w:eastAsiaTheme="majorEastAsia" w:cstheme="majorBidi"/>
      <w:color w:val="595959" w:themeColor="text1" w:themeTint="A6"/>
      <w:spacing w:val="15"/>
      <w:kern w:val="0"/>
      <w:sz w:val="28"/>
      <w:szCs w:val="28"/>
      <w:lang w:val="zh-CN" w:bidi="zh-CN"/>
      <w14:textFill>
        <w14:solidFill>
          <w14:schemeClr w14:val="tx1">
            <w14:lumMod w14:val="65000"/>
            <w14:lumOff w14:val="35000"/>
          </w14:schemeClr>
        </w14:solidFill>
      </w14:textFill>
    </w:rPr>
  </w:style>
  <w:style w:type="paragraph" w:styleId="16">
    <w:name w:val="Normal (Web)"/>
    <w:basedOn w:val="1"/>
    <w:qFormat/>
    <w:uiPriority w:val="0"/>
    <w:pPr>
      <w:jc w:val="left"/>
    </w:pPr>
    <w:rPr>
      <w:rFonts w:cs="Times New Roman"/>
      <w:kern w:val="0"/>
      <w:sz w:val="24"/>
    </w:rPr>
  </w:style>
  <w:style w:type="paragraph" w:styleId="17">
    <w:name w:val="Title"/>
    <w:basedOn w:val="1"/>
    <w:next w:val="1"/>
    <w:link w:val="24"/>
    <w:qFormat/>
    <w:uiPriority w:val="0"/>
    <w:pPr>
      <w:autoSpaceDE w:val="0"/>
      <w:autoSpaceDN w:val="0"/>
      <w:spacing w:line="600" w:lineRule="exact"/>
      <w:contextualSpacing/>
      <w:jc w:val="center"/>
      <w:outlineLvl w:val="0"/>
    </w:pPr>
    <w:rPr>
      <w:rFonts w:eastAsia="小标宋" w:asciiTheme="majorHAnsi" w:hAnsiTheme="majorHAnsi" w:cstheme="majorBidi"/>
      <w:b/>
      <w:bCs/>
      <w:sz w:val="44"/>
      <w:szCs w:val="32"/>
      <w:lang w:val="zh-CN" w:bidi="zh-CN"/>
    </w:rPr>
  </w:style>
  <w:style w:type="paragraph" w:styleId="18">
    <w:name w:val="annotation subject"/>
    <w:basedOn w:val="12"/>
    <w:next w:val="12"/>
    <w:link w:val="45"/>
    <w:semiHidden/>
    <w:unhideWhenUsed/>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qFormat/>
    <w:uiPriority w:val="99"/>
    <w:rPr>
      <w:sz w:val="21"/>
      <w:szCs w:val="21"/>
    </w:rPr>
  </w:style>
  <w:style w:type="character" w:customStyle="1" w:styleId="23">
    <w:name w:val="标题 1 字符"/>
    <w:basedOn w:val="21"/>
    <w:link w:val="3"/>
    <w:qFormat/>
    <w:uiPriority w:val="0"/>
    <w:rPr>
      <w:rFonts w:ascii="宋体" w:hAnsi="宋体" w:eastAsia="小标宋" w:cs="宋体"/>
      <w:b/>
      <w:bCs/>
      <w:kern w:val="44"/>
      <w:sz w:val="44"/>
      <w:szCs w:val="44"/>
      <w:lang w:val="zh-CN" w:bidi="zh-CN"/>
    </w:rPr>
  </w:style>
  <w:style w:type="character" w:customStyle="1" w:styleId="24">
    <w:name w:val="标题 字符"/>
    <w:basedOn w:val="21"/>
    <w:link w:val="17"/>
    <w:qFormat/>
    <w:uiPriority w:val="0"/>
    <w:rPr>
      <w:rFonts w:eastAsia="小标宋" w:asciiTheme="majorHAnsi" w:hAnsiTheme="majorHAnsi" w:cstheme="majorBidi"/>
      <w:b/>
      <w:bCs/>
      <w:sz w:val="44"/>
      <w:szCs w:val="32"/>
      <w:lang w:val="zh-CN" w:bidi="zh-CN"/>
    </w:rPr>
  </w:style>
  <w:style w:type="character" w:customStyle="1" w:styleId="25">
    <w:name w:val="标题 2 字符"/>
    <w:basedOn w:val="21"/>
    <w:link w:val="4"/>
    <w:semiHidden/>
    <w:qFormat/>
    <w:uiPriority w:val="9"/>
    <w:rPr>
      <w:rFonts w:asciiTheme="majorHAnsi" w:hAnsiTheme="majorHAnsi" w:eastAsiaTheme="majorEastAsia" w:cstheme="majorBidi"/>
      <w:color w:val="104862" w:themeColor="accent1" w:themeShade="BF"/>
      <w:kern w:val="0"/>
      <w:sz w:val="40"/>
      <w:szCs w:val="40"/>
      <w:lang w:val="zh-CN" w:bidi="zh-CN"/>
    </w:rPr>
  </w:style>
  <w:style w:type="character" w:customStyle="1" w:styleId="26">
    <w:name w:val="标题 3 字符"/>
    <w:basedOn w:val="21"/>
    <w:link w:val="5"/>
    <w:semiHidden/>
    <w:qFormat/>
    <w:uiPriority w:val="9"/>
    <w:rPr>
      <w:rFonts w:asciiTheme="majorHAnsi" w:hAnsiTheme="majorHAnsi" w:eastAsiaTheme="majorEastAsia" w:cstheme="majorBidi"/>
      <w:color w:val="104862" w:themeColor="accent1" w:themeShade="BF"/>
      <w:kern w:val="0"/>
      <w:sz w:val="32"/>
      <w:szCs w:val="32"/>
      <w:lang w:val="zh-CN" w:bidi="zh-CN"/>
    </w:rPr>
  </w:style>
  <w:style w:type="character" w:customStyle="1" w:styleId="27">
    <w:name w:val="标题 4 字符"/>
    <w:basedOn w:val="21"/>
    <w:link w:val="6"/>
    <w:semiHidden/>
    <w:qFormat/>
    <w:uiPriority w:val="9"/>
    <w:rPr>
      <w:rFonts w:cstheme="majorBidi"/>
      <w:color w:val="104862" w:themeColor="accent1" w:themeShade="BF"/>
      <w:kern w:val="0"/>
      <w:sz w:val="28"/>
      <w:szCs w:val="28"/>
      <w:lang w:val="zh-CN" w:bidi="zh-CN"/>
    </w:rPr>
  </w:style>
  <w:style w:type="character" w:customStyle="1" w:styleId="28">
    <w:name w:val="标题 5 字符"/>
    <w:basedOn w:val="21"/>
    <w:link w:val="7"/>
    <w:semiHidden/>
    <w:qFormat/>
    <w:uiPriority w:val="9"/>
    <w:rPr>
      <w:rFonts w:cstheme="majorBidi"/>
      <w:color w:val="104862" w:themeColor="accent1" w:themeShade="BF"/>
      <w:kern w:val="0"/>
      <w:sz w:val="24"/>
      <w:szCs w:val="24"/>
      <w:lang w:val="zh-CN" w:bidi="zh-CN"/>
    </w:rPr>
  </w:style>
  <w:style w:type="character" w:customStyle="1" w:styleId="29">
    <w:name w:val="标题 6 字符"/>
    <w:basedOn w:val="21"/>
    <w:link w:val="8"/>
    <w:semiHidden/>
    <w:qFormat/>
    <w:uiPriority w:val="9"/>
    <w:rPr>
      <w:rFonts w:cstheme="majorBidi"/>
      <w:b/>
      <w:bCs/>
      <w:color w:val="104862" w:themeColor="accent1" w:themeShade="BF"/>
      <w:kern w:val="0"/>
      <w:sz w:val="32"/>
      <w:lang w:val="zh-CN" w:bidi="zh-CN"/>
    </w:rPr>
  </w:style>
  <w:style w:type="character" w:customStyle="1" w:styleId="30">
    <w:name w:val="标题 7 字符"/>
    <w:basedOn w:val="21"/>
    <w:link w:val="9"/>
    <w:semiHidden/>
    <w:qFormat/>
    <w:uiPriority w:val="9"/>
    <w:rPr>
      <w:rFonts w:cstheme="majorBidi"/>
      <w:b/>
      <w:bCs/>
      <w:color w:val="595959" w:themeColor="text1" w:themeTint="A6"/>
      <w:kern w:val="0"/>
      <w:sz w:val="32"/>
      <w:lang w:val="zh-CN" w:bidi="zh-CN"/>
      <w14:textFill>
        <w14:solidFill>
          <w14:schemeClr w14:val="tx1">
            <w14:lumMod w14:val="65000"/>
            <w14:lumOff w14:val="35000"/>
          </w14:schemeClr>
        </w14:solidFill>
      </w14:textFill>
    </w:rPr>
  </w:style>
  <w:style w:type="character" w:customStyle="1" w:styleId="31">
    <w:name w:val="标题 8 字符"/>
    <w:basedOn w:val="21"/>
    <w:link w:val="10"/>
    <w:semiHidden/>
    <w:qFormat/>
    <w:uiPriority w:val="9"/>
    <w:rPr>
      <w:rFonts w:cstheme="majorBidi"/>
      <w:color w:val="595959" w:themeColor="text1" w:themeTint="A6"/>
      <w:kern w:val="0"/>
      <w:sz w:val="32"/>
      <w:lang w:val="zh-CN" w:bidi="zh-CN"/>
      <w14:textFill>
        <w14:solidFill>
          <w14:schemeClr w14:val="tx1">
            <w14:lumMod w14:val="65000"/>
            <w14:lumOff w14:val="35000"/>
          </w14:schemeClr>
        </w14:solidFill>
      </w14:textFill>
    </w:rPr>
  </w:style>
  <w:style w:type="character" w:customStyle="1" w:styleId="32">
    <w:name w:val="标题 9 字符"/>
    <w:basedOn w:val="21"/>
    <w:link w:val="11"/>
    <w:semiHidden/>
    <w:qFormat/>
    <w:uiPriority w:val="9"/>
    <w:rPr>
      <w:rFonts w:eastAsiaTheme="majorEastAsia" w:cstheme="majorBidi"/>
      <w:color w:val="595959" w:themeColor="text1" w:themeTint="A6"/>
      <w:kern w:val="0"/>
      <w:sz w:val="32"/>
      <w:lang w:val="zh-CN" w:bidi="zh-CN"/>
      <w14:textFill>
        <w14:solidFill>
          <w14:schemeClr w14:val="tx1">
            <w14:lumMod w14:val="65000"/>
            <w14:lumOff w14:val="35000"/>
          </w14:schemeClr>
        </w14:solidFill>
      </w14:textFill>
    </w:rPr>
  </w:style>
  <w:style w:type="character" w:customStyle="1" w:styleId="33">
    <w:name w:val="副标题 字符"/>
    <w:basedOn w:val="21"/>
    <w:link w:val="15"/>
    <w:qFormat/>
    <w:uiPriority w:val="11"/>
    <w:rPr>
      <w:rFonts w:asciiTheme="majorHAnsi" w:hAnsiTheme="majorHAnsi" w:eastAsiaTheme="majorEastAsia" w:cstheme="majorBidi"/>
      <w:color w:val="595959" w:themeColor="text1" w:themeTint="A6"/>
      <w:spacing w:val="15"/>
      <w:kern w:val="0"/>
      <w:sz w:val="28"/>
      <w:szCs w:val="28"/>
      <w:lang w:val="zh-CN" w:bidi="zh-CN"/>
      <w14:textFill>
        <w14:solidFill>
          <w14:schemeClr w14:val="tx1">
            <w14:lumMod w14:val="65000"/>
            <w14:lumOff w14:val="35000"/>
          </w14:schemeClr>
        </w14:solidFill>
      </w14:textFill>
    </w:rPr>
  </w:style>
  <w:style w:type="paragraph" w:styleId="34">
    <w:name w:val="Quote"/>
    <w:basedOn w:val="1"/>
    <w:next w:val="1"/>
    <w:link w:val="35"/>
    <w:qFormat/>
    <w:uiPriority w:val="29"/>
    <w:pPr>
      <w:autoSpaceDE w:val="0"/>
      <w:autoSpaceDN w:val="0"/>
      <w:spacing w:before="160" w:after="160" w:line="600" w:lineRule="exact"/>
      <w:contextualSpacing/>
      <w:jc w:val="center"/>
    </w:pPr>
    <w:rPr>
      <w:rFonts w:ascii="仿宋" w:hAnsi="宋体" w:eastAsia="仿宋" w:cs="宋体"/>
      <w:i/>
      <w:iCs/>
      <w:color w:val="404040" w:themeColor="text1" w:themeTint="BF"/>
      <w:kern w:val="0"/>
      <w:sz w:val="32"/>
      <w:szCs w:val="22"/>
      <w:lang w:val="zh-CN" w:bidi="zh-CN"/>
      <w14:textFill>
        <w14:solidFill>
          <w14:schemeClr w14:val="tx1">
            <w14:lumMod w14:val="75000"/>
            <w14:lumOff w14:val="25000"/>
          </w14:schemeClr>
        </w14:solidFill>
      </w14:textFill>
    </w:rPr>
  </w:style>
  <w:style w:type="character" w:customStyle="1" w:styleId="35">
    <w:name w:val="引用 字符"/>
    <w:basedOn w:val="21"/>
    <w:link w:val="34"/>
    <w:qFormat/>
    <w:uiPriority w:val="29"/>
    <w:rPr>
      <w:rFonts w:ascii="仿宋" w:hAnsi="宋体" w:eastAsia="仿宋" w:cs="宋体"/>
      <w:i/>
      <w:iCs/>
      <w:color w:val="404040" w:themeColor="text1" w:themeTint="BF"/>
      <w:kern w:val="0"/>
      <w:sz w:val="32"/>
      <w:lang w:val="zh-CN" w:bidi="zh-CN"/>
      <w14:textFill>
        <w14:solidFill>
          <w14:schemeClr w14:val="tx1">
            <w14:lumMod w14:val="75000"/>
            <w14:lumOff w14:val="25000"/>
          </w14:schemeClr>
        </w14:solidFill>
      </w14:textFill>
    </w:rPr>
  </w:style>
  <w:style w:type="paragraph" w:styleId="36">
    <w:name w:val="List Paragraph"/>
    <w:basedOn w:val="1"/>
    <w:qFormat/>
    <w:uiPriority w:val="34"/>
    <w:pPr>
      <w:autoSpaceDE w:val="0"/>
      <w:autoSpaceDN w:val="0"/>
      <w:spacing w:line="600" w:lineRule="exact"/>
      <w:ind w:left="720"/>
      <w:contextualSpacing/>
      <w:jc w:val="left"/>
    </w:pPr>
    <w:rPr>
      <w:rFonts w:ascii="仿宋" w:hAnsi="宋体" w:eastAsia="仿宋" w:cs="宋体"/>
      <w:kern w:val="0"/>
      <w:sz w:val="32"/>
      <w:szCs w:val="22"/>
      <w:lang w:val="zh-CN" w:bidi="zh-CN"/>
    </w:r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autoSpaceDE w:val="0"/>
      <w:autoSpaceDN w:val="0"/>
      <w:spacing w:before="360" w:after="360" w:line="600" w:lineRule="exact"/>
      <w:ind w:left="864" w:right="864"/>
      <w:contextualSpacing/>
      <w:jc w:val="center"/>
    </w:pPr>
    <w:rPr>
      <w:rFonts w:ascii="仿宋" w:hAnsi="宋体" w:eastAsia="仿宋" w:cs="宋体"/>
      <w:i/>
      <w:iCs/>
      <w:color w:val="104862" w:themeColor="accent1" w:themeShade="BF"/>
      <w:kern w:val="0"/>
      <w:sz w:val="32"/>
      <w:szCs w:val="22"/>
      <w:lang w:val="zh-CN" w:bidi="zh-CN"/>
    </w:rPr>
  </w:style>
  <w:style w:type="character" w:customStyle="1" w:styleId="39">
    <w:name w:val="明显引用 字符"/>
    <w:basedOn w:val="21"/>
    <w:link w:val="38"/>
    <w:qFormat/>
    <w:uiPriority w:val="30"/>
    <w:rPr>
      <w:rFonts w:ascii="仿宋" w:hAnsi="宋体" w:eastAsia="仿宋" w:cs="宋体"/>
      <w:i/>
      <w:iCs/>
      <w:color w:val="104862" w:themeColor="accent1" w:themeShade="BF"/>
      <w:kern w:val="0"/>
      <w:sz w:val="32"/>
      <w:lang w:val="zh-CN" w:bidi="zh-CN"/>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页眉 字符"/>
    <w:basedOn w:val="21"/>
    <w:link w:val="14"/>
    <w:qFormat/>
    <w:uiPriority w:val="99"/>
    <w:rPr>
      <w:sz w:val="18"/>
      <w:szCs w:val="18"/>
    </w:rPr>
  </w:style>
  <w:style w:type="character" w:customStyle="1" w:styleId="42">
    <w:name w:val="页脚 字符"/>
    <w:basedOn w:val="21"/>
    <w:link w:val="13"/>
    <w:qFormat/>
    <w:uiPriority w:val="99"/>
    <w:rPr>
      <w:sz w:val="18"/>
      <w:szCs w:val="18"/>
    </w:rPr>
  </w:style>
  <w:style w:type="paragraph" w:customStyle="1" w:styleId="4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4">
    <w:name w:val="批注文字 字符"/>
    <w:basedOn w:val="21"/>
    <w:link w:val="12"/>
    <w:qFormat/>
    <w:uiPriority w:val="99"/>
    <w:rPr>
      <w:rFonts w:asciiTheme="minorHAnsi" w:hAnsiTheme="minorHAnsi" w:eastAsiaTheme="minorEastAsia" w:cstheme="minorBidi"/>
      <w:kern w:val="2"/>
      <w:sz w:val="21"/>
      <w:szCs w:val="24"/>
    </w:rPr>
  </w:style>
  <w:style w:type="character" w:customStyle="1" w:styleId="45">
    <w:name w:val="批注主题 字符"/>
    <w:basedOn w:val="44"/>
    <w:link w:val="18"/>
    <w:semiHidden/>
    <w:qFormat/>
    <w:uiPriority w:val="99"/>
    <w:rPr>
      <w:rFonts w:asciiTheme="minorHAnsi" w:hAnsiTheme="minorHAnsi" w:eastAsiaTheme="minorEastAsia" w:cstheme="minorBidi"/>
      <w:b/>
      <w:bCs/>
      <w:kern w:val="2"/>
      <w:sz w:val="21"/>
      <w:szCs w:val="24"/>
    </w:rPr>
  </w:style>
  <w:style w:type="paragraph" w:customStyle="1" w:styleId="4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Document1.doc"/><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2159</Words>
  <Characters>2204</Characters>
  <Lines>100</Lines>
  <Paragraphs>79</Paragraphs>
  <TotalTime>196</TotalTime>
  <ScaleCrop>false</ScaleCrop>
  <LinksUpToDate>false</LinksUpToDate>
  <CharactersWithSpaces>2215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2024-12-09T05:04:00Z</dcterms:created>
  <dc:creator>zhjing.wang</dc:creator>
  <cp:lastModifiedBy>ChelseaC</cp:lastModifiedBy>
  <dcterms:modified xsi:type="dcterms:W3CDTF">2025-04-30T08:47:22Z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eyJoZGlkIjoiZWZjNDExODYzOTcxZGY5Y2QwMjY0NTZhNGU1ZjYzNWYiLCJ1c2VySWQiOiI5NDU2MzE0NTAifQ==</vt:lpwstr>
  </property>
  <property fmtid="{D5CDD505-2E9C-101B-9397-08002B2CF9AE}" pid="3" name="KSOProductBuildVer">
    <vt:lpwstr>2052-12.1.0.20784</vt:lpwstr>
  </property>
  <property fmtid="{D5CDD505-2E9C-101B-9397-08002B2CF9AE}" pid="4" name="ICV">
    <vt:lpwstr>73A7B2E7325D4000B9273112AE1D8596_13</vt:lpwstr>
  </property>
</Properties>
</file>